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5307"/>
        <w:gridCol w:w="1359"/>
      </w:tblGrid>
      <w:tr w:rsidR="00E532DC" w:rsidRPr="00E532DC" w14:paraId="4A0AF4FD" w14:textId="77777777" w:rsidTr="00DF1D53">
        <w:tc>
          <w:tcPr>
            <w:tcW w:w="8306" w:type="dxa"/>
            <w:gridSpan w:val="3"/>
            <w:tcBorders>
              <w:bottom w:val="single" w:sz="4" w:space="0" w:color="auto"/>
            </w:tcBorders>
          </w:tcPr>
          <w:p w14:paraId="175F9CB1" w14:textId="69E885C1" w:rsidR="00692FD8" w:rsidRPr="00E532DC" w:rsidRDefault="00692FD8" w:rsidP="00D35F95">
            <w:pPr>
              <w:bidi w:val="0"/>
              <w:spacing w:after="120" w:line="240" w:lineRule="auto"/>
              <w:jc w:val="center"/>
            </w:pPr>
            <w:r w:rsidRPr="00E532DC">
              <w:rPr>
                <w:sz w:val="18"/>
                <w:szCs w:val="18"/>
              </w:rPr>
              <w:t xml:space="preserve">Benha Veterinary Medical Journal </w:t>
            </w:r>
            <w:r w:rsidR="00D35F95">
              <w:rPr>
                <w:sz w:val="18"/>
                <w:szCs w:val="18"/>
              </w:rPr>
              <w:t>44</w:t>
            </w:r>
            <w:r w:rsidRPr="00E532DC">
              <w:rPr>
                <w:sz w:val="18"/>
                <w:szCs w:val="18"/>
              </w:rPr>
              <w:t xml:space="preserve"> (</w:t>
            </w:r>
            <w:r w:rsidR="00D35F95">
              <w:rPr>
                <w:sz w:val="18"/>
                <w:szCs w:val="18"/>
              </w:rPr>
              <w:t>2023</w:t>
            </w:r>
            <w:r w:rsidRPr="00E532DC">
              <w:rPr>
                <w:sz w:val="18"/>
                <w:szCs w:val="18"/>
              </w:rPr>
              <w:t xml:space="preserve">) </w:t>
            </w:r>
            <w:r w:rsidR="00D35F95">
              <w:rPr>
                <w:sz w:val="18"/>
                <w:szCs w:val="18"/>
              </w:rPr>
              <w:t>xx</w:t>
            </w:r>
            <w:r w:rsidR="008F4F8A">
              <w:rPr>
                <w:sz w:val="18"/>
                <w:szCs w:val="18"/>
              </w:rPr>
              <w:t>-</w:t>
            </w:r>
            <w:r w:rsidR="00D35F95">
              <w:rPr>
                <w:sz w:val="18"/>
                <w:szCs w:val="18"/>
              </w:rPr>
              <w:t>xx</w:t>
            </w:r>
          </w:p>
        </w:tc>
      </w:tr>
      <w:tr w:rsidR="00E532DC" w:rsidRPr="00E532DC" w14:paraId="11AE6EFE" w14:textId="77777777" w:rsidTr="003F1BD1">
        <w:trPr>
          <w:trHeight w:val="1440"/>
        </w:trPr>
        <w:tc>
          <w:tcPr>
            <w:tcW w:w="1641" w:type="dxa"/>
            <w:tcBorders>
              <w:top w:val="single" w:sz="4" w:space="0" w:color="auto"/>
              <w:bottom w:val="single" w:sz="4" w:space="0" w:color="auto"/>
            </w:tcBorders>
          </w:tcPr>
          <w:p w14:paraId="21655AB7" w14:textId="566D6229" w:rsidR="00DF1D53" w:rsidRPr="00E532DC" w:rsidRDefault="00541F72" w:rsidP="00774AA7">
            <w:pPr>
              <w:bidi w:val="0"/>
              <w:spacing w:after="120" w:line="240" w:lineRule="auto"/>
              <w:jc w:val="both"/>
            </w:pPr>
            <w:r w:rsidRPr="00E532DC">
              <w:rPr>
                <w:noProof/>
              </w:rPr>
              <w:drawing>
                <wp:inline distT="0" distB="0" distL="0" distR="0" wp14:anchorId="37C14FA3" wp14:editId="126804FE">
                  <wp:extent cx="882029" cy="657860"/>
                  <wp:effectExtent l="0" t="0" r="0"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_جامعة_بنها.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870" cy="659233"/>
                          </a:xfrm>
                          <a:prstGeom prst="rect">
                            <a:avLst/>
                          </a:prstGeom>
                        </pic:spPr>
                      </pic:pic>
                    </a:graphicData>
                  </a:graphic>
                </wp:inline>
              </w:drawing>
            </w:r>
          </w:p>
        </w:tc>
        <w:tc>
          <w:tcPr>
            <w:tcW w:w="5399" w:type="dxa"/>
            <w:tcBorders>
              <w:top w:val="single" w:sz="4" w:space="0" w:color="auto"/>
              <w:bottom w:val="single" w:sz="4" w:space="0" w:color="auto"/>
            </w:tcBorders>
            <w:shd w:val="clear" w:color="auto" w:fill="F2F2F2" w:themeFill="background1" w:themeFillShade="F2"/>
            <w:vAlign w:val="center"/>
          </w:tcPr>
          <w:p w14:paraId="3F9A98AE" w14:textId="1C29BE0B" w:rsidR="00DF1D53" w:rsidRPr="00E532DC" w:rsidRDefault="00DF1D53" w:rsidP="005E06BB">
            <w:pPr>
              <w:bidi w:val="0"/>
              <w:spacing w:after="120" w:line="240" w:lineRule="auto"/>
              <w:jc w:val="center"/>
              <w:rPr>
                <w:b/>
                <w:bCs/>
                <w:sz w:val="24"/>
                <w:szCs w:val="24"/>
              </w:rPr>
            </w:pPr>
            <w:r w:rsidRPr="00E532DC">
              <w:rPr>
                <w:b/>
                <w:bCs/>
                <w:sz w:val="24"/>
                <w:szCs w:val="24"/>
              </w:rPr>
              <w:t>Benha Veterinary Medical Journal</w:t>
            </w:r>
          </w:p>
          <w:p w14:paraId="10784615" w14:textId="77777777" w:rsidR="00DF1D53" w:rsidRPr="00E532DC" w:rsidRDefault="00DF1D53" w:rsidP="005E06BB">
            <w:pPr>
              <w:bidi w:val="0"/>
              <w:spacing w:after="120" w:line="240" w:lineRule="auto"/>
              <w:jc w:val="center"/>
              <w:rPr>
                <w:b/>
                <w:bCs/>
                <w:sz w:val="20"/>
                <w:szCs w:val="20"/>
              </w:rPr>
            </w:pPr>
          </w:p>
          <w:p w14:paraId="0789E03F" w14:textId="28E00F66" w:rsidR="00DF1D53" w:rsidRPr="00E532DC" w:rsidRDefault="00DF1D53" w:rsidP="005E06BB">
            <w:pPr>
              <w:bidi w:val="0"/>
              <w:spacing w:after="120" w:line="240" w:lineRule="auto"/>
              <w:jc w:val="center"/>
              <w:rPr>
                <w:b/>
                <w:bCs/>
                <w:sz w:val="24"/>
                <w:szCs w:val="24"/>
              </w:rPr>
            </w:pPr>
            <w:r w:rsidRPr="00E532DC">
              <w:rPr>
                <w:sz w:val="20"/>
                <w:szCs w:val="20"/>
              </w:rPr>
              <w:t>Journal homepage: https://bvmj.journals.ekb.eg/</w:t>
            </w:r>
          </w:p>
        </w:tc>
        <w:tc>
          <w:tcPr>
            <w:tcW w:w="1266" w:type="dxa"/>
            <w:tcBorders>
              <w:top w:val="single" w:sz="4" w:space="0" w:color="auto"/>
              <w:bottom w:val="single" w:sz="4" w:space="0" w:color="auto"/>
            </w:tcBorders>
            <w:vAlign w:val="bottom"/>
          </w:tcPr>
          <w:p w14:paraId="4F6C881C" w14:textId="6D6B6331" w:rsidR="00DF1D53" w:rsidRPr="00E532DC" w:rsidRDefault="00A97CE9" w:rsidP="00774AA7">
            <w:pPr>
              <w:bidi w:val="0"/>
              <w:spacing w:after="120" w:line="240" w:lineRule="auto"/>
              <w:jc w:val="both"/>
            </w:pPr>
            <w:r w:rsidRPr="00E532DC">
              <w:rPr>
                <w:rFonts w:ascii="Monotype Corsiva" w:hAnsi="Monotype Corsiva"/>
                <w:b/>
                <w:bCs/>
                <w:noProof/>
              </w:rPr>
              <mc:AlternateContent>
                <mc:Choice Requires="wps">
                  <w:drawing>
                    <wp:anchor distT="0" distB="0" distL="114300" distR="114300" simplePos="0" relativeHeight="251656192" behindDoc="0" locked="0" layoutInCell="1" allowOverlap="1" wp14:anchorId="0DB0F76F" wp14:editId="01B2131B">
                      <wp:simplePos x="0" y="0"/>
                      <wp:positionH relativeFrom="column">
                        <wp:posOffset>46355</wp:posOffset>
                      </wp:positionH>
                      <wp:positionV relativeFrom="paragraph">
                        <wp:posOffset>755650</wp:posOffset>
                      </wp:positionV>
                      <wp:extent cx="645795" cy="218440"/>
                      <wp:effectExtent l="0" t="0" r="0" b="0"/>
                      <wp:wrapNone/>
                      <wp:docPr id="4" name="Rectangle 4"/>
                      <wp:cNvGraphicFramePr/>
                      <a:graphic xmlns:a="http://schemas.openxmlformats.org/drawingml/2006/main">
                        <a:graphicData uri="http://schemas.microsoft.com/office/word/2010/wordprocessingShape">
                          <wps:wsp>
                            <wps:cNvSpPr/>
                            <wps:spPr>
                              <a:xfrm>
                                <a:off x="0" y="0"/>
                                <a:ext cx="645795" cy="218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E262D" w14:textId="0EA0FB58" w:rsidR="00F23C08" w:rsidRPr="002F28C1" w:rsidRDefault="00F23C08" w:rsidP="002F28C1">
                                  <w:pPr>
                                    <w:spacing w:line="240" w:lineRule="auto"/>
                                    <w:jc w:val="center"/>
                                    <w:rPr>
                                      <w:rFonts w:asciiTheme="majorBidi" w:hAnsiTheme="majorBidi" w:cstheme="majorBidi"/>
                                      <w:b/>
                                      <w:bCs/>
                                      <w:sz w:val="14"/>
                                      <w:szCs w:val="14"/>
                                    </w:rPr>
                                  </w:pPr>
                                  <w:r w:rsidRPr="002F28C1">
                                    <w:rPr>
                                      <w:rFonts w:asciiTheme="majorBidi" w:hAnsiTheme="majorBidi" w:cstheme="majorBidi"/>
                                      <w:b/>
                                      <w:bCs/>
                                      <w:color w:val="333333"/>
                                      <w:sz w:val="14"/>
                                      <w:szCs w:val="14"/>
                                    </w:rPr>
                                    <w:t xml:space="preserve">Since </w:t>
                                  </w:r>
                                  <w:r>
                                    <w:rPr>
                                      <w:rFonts w:asciiTheme="majorBidi" w:hAnsiTheme="majorBidi" w:cstheme="majorBidi"/>
                                      <w:b/>
                                      <w:bCs/>
                                      <w:color w:val="333333"/>
                                      <w:sz w:val="14"/>
                                      <w:szCs w:val="14"/>
                                    </w:rPr>
                                    <w:t>1990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0F76F" id="Rectangle 4" o:spid="_x0000_s1026" style="position:absolute;left:0;text-align:left;margin-left:3.65pt;margin-top:59.5pt;width:50.85pt;height: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" filled="f" stroked="f" strokeweight="2pt">
                      <v:textbox>
                        <w:txbxContent>
                          <w:p w14:paraId="24CE262D" w14:textId="0EA0FB58" w:rsidR="00F23C08" w:rsidRPr="002F28C1" w:rsidRDefault="00F23C08" w:rsidP="002F28C1">
                            <w:pPr>
                              <w:spacing w:line="240" w:lineRule="auto"/>
                              <w:jc w:val="center"/>
                              <w:rPr>
                                <w:rFonts w:asciiTheme="majorBidi" w:hAnsiTheme="majorBidi" w:cstheme="majorBidi"/>
                                <w:b/>
                                <w:bCs/>
                                <w:sz w:val="14"/>
                                <w:szCs w:val="14"/>
                              </w:rPr>
                            </w:pPr>
                            <w:r w:rsidRPr="002F28C1">
                              <w:rPr>
                                <w:rFonts w:asciiTheme="majorBidi" w:hAnsiTheme="majorBidi" w:cstheme="majorBidi"/>
                                <w:b/>
                                <w:bCs/>
                                <w:color w:val="333333"/>
                                <w:sz w:val="14"/>
                                <w:szCs w:val="14"/>
                              </w:rPr>
                              <w:t xml:space="preserve">Since </w:t>
                            </w:r>
                            <w:r>
                              <w:rPr>
                                <w:rFonts w:asciiTheme="majorBidi" w:hAnsiTheme="majorBidi" w:cstheme="majorBidi"/>
                                <w:b/>
                                <w:bCs/>
                                <w:color w:val="333333"/>
                                <w:sz w:val="14"/>
                                <w:szCs w:val="14"/>
                              </w:rPr>
                              <w:t>1990</w:t>
                            </w:r>
                          </w:p>
                        </w:txbxContent>
                      </v:textbox>
                    </v:rect>
                  </w:pict>
                </mc:Fallback>
              </mc:AlternateContent>
            </w:r>
            <w:r w:rsidR="00DF1D53" w:rsidRPr="00E532DC">
              <w:rPr>
                <w:noProof/>
              </w:rPr>
              <w:drawing>
                <wp:inline distT="0" distB="0" distL="0" distR="0" wp14:anchorId="45FF361C" wp14:editId="3A7C3F8A">
                  <wp:extent cx="726006"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urnal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7359" cy="830220"/>
                          </a:xfrm>
                          <a:prstGeom prst="rect">
                            <a:avLst/>
                          </a:prstGeom>
                        </pic:spPr>
                      </pic:pic>
                    </a:graphicData>
                  </a:graphic>
                </wp:inline>
              </w:drawing>
            </w:r>
          </w:p>
        </w:tc>
      </w:tr>
    </w:tbl>
    <w:p w14:paraId="5C484120" w14:textId="1A72DCA7" w:rsidR="00692FD8" w:rsidRPr="00E532DC" w:rsidRDefault="00541F72" w:rsidP="00774AA7">
      <w:pPr>
        <w:bidi w:val="0"/>
        <w:spacing w:after="120"/>
        <w:jc w:val="both"/>
        <w:rPr>
          <w:rFonts w:ascii="Monotype Corsiva" w:hAnsi="Monotype Corsiva"/>
          <w:b/>
          <w:bCs/>
        </w:rPr>
      </w:pPr>
      <w:r w:rsidRPr="00E532DC">
        <w:rPr>
          <w:rFonts w:ascii="Monotype Corsiva" w:hAnsi="Monotype Corsiva"/>
          <w:b/>
          <w:bCs/>
          <w:noProof/>
        </w:rPr>
        <mc:AlternateContent>
          <mc:Choice Requires="wps">
            <w:drawing>
              <wp:anchor distT="0" distB="0" distL="114300" distR="114300" simplePos="0" relativeHeight="251658240" behindDoc="0" locked="0" layoutInCell="1" allowOverlap="1" wp14:anchorId="7C2E6655" wp14:editId="6B98D35D">
                <wp:simplePos x="0" y="0"/>
                <wp:positionH relativeFrom="column">
                  <wp:posOffset>-137557</wp:posOffset>
                </wp:positionH>
                <wp:positionV relativeFrom="paragraph">
                  <wp:posOffset>-395576</wp:posOffset>
                </wp:positionV>
                <wp:extent cx="1354392" cy="469900"/>
                <wp:effectExtent l="0" t="0" r="0" b="0"/>
                <wp:wrapNone/>
                <wp:docPr id="3" name="Rectangle 3"/>
                <wp:cNvGraphicFramePr/>
                <a:graphic xmlns:a="http://schemas.openxmlformats.org/drawingml/2006/main">
                  <a:graphicData uri="http://schemas.microsoft.com/office/word/2010/wordprocessingShape">
                    <wps:wsp>
                      <wps:cNvSpPr/>
                      <wps:spPr>
                        <a:xfrm>
                          <a:off x="0" y="0"/>
                          <a:ext cx="1354392" cy="469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3BE4C8" w14:textId="77777777" w:rsidR="00F23C08" w:rsidRPr="00327441" w:rsidRDefault="00F23C08" w:rsidP="00541F72">
                            <w:pPr>
                              <w:spacing w:after="0" w:line="240" w:lineRule="auto"/>
                              <w:jc w:val="center"/>
                              <w:rPr>
                                <w:rFonts w:asciiTheme="majorBidi" w:hAnsiTheme="majorBidi" w:cstheme="majorBidi"/>
                                <w:color w:val="333333"/>
                                <w:sz w:val="12"/>
                                <w:szCs w:val="12"/>
                              </w:rPr>
                            </w:pPr>
                            <w:r w:rsidRPr="00327441">
                              <w:rPr>
                                <w:rFonts w:asciiTheme="majorBidi" w:hAnsiTheme="majorBidi" w:cstheme="majorBidi"/>
                                <w:color w:val="333333"/>
                                <w:sz w:val="12"/>
                                <w:szCs w:val="12"/>
                              </w:rPr>
                              <w:t xml:space="preserve">Official Journal Issued by </w:t>
                            </w:r>
                          </w:p>
                          <w:p w14:paraId="72C4C9A2" w14:textId="77777777" w:rsidR="00F23C08" w:rsidRPr="00327441" w:rsidRDefault="00F23C08" w:rsidP="00541F72">
                            <w:pPr>
                              <w:spacing w:after="0" w:line="240" w:lineRule="auto"/>
                              <w:jc w:val="center"/>
                              <w:rPr>
                                <w:rFonts w:asciiTheme="majorBidi" w:hAnsiTheme="majorBidi" w:cstheme="majorBidi"/>
                                <w:color w:val="333333"/>
                                <w:sz w:val="12"/>
                                <w:szCs w:val="12"/>
                                <w:rtl/>
                              </w:rPr>
                            </w:pPr>
                            <w:r w:rsidRPr="00327441">
                              <w:rPr>
                                <w:rFonts w:asciiTheme="majorBidi" w:hAnsiTheme="majorBidi" w:cstheme="majorBidi"/>
                                <w:color w:val="333333"/>
                                <w:sz w:val="12"/>
                                <w:szCs w:val="12"/>
                              </w:rPr>
                              <w:t xml:space="preserve">Faculty of </w:t>
                            </w:r>
                          </w:p>
                          <w:p w14:paraId="02784B29" w14:textId="77777777" w:rsidR="00F23C08" w:rsidRPr="00327441" w:rsidRDefault="00F23C08" w:rsidP="00541F72">
                            <w:pPr>
                              <w:spacing w:after="0" w:line="240" w:lineRule="auto"/>
                              <w:jc w:val="center"/>
                              <w:rPr>
                                <w:rFonts w:asciiTheme="majorBidi" w:hAnsiTheme="majorBidi" w:cstheme="majorBidi"/>
                                <w:sz w:val="12"/>
                                <w:szCs w:val="12"/>
                              </w:rPr>
                            </w:pPr>
                            <w:r w:rsidRPr="00327441">
                              <w:rPr>
                                <w:rFonts w:asciiTheme="majorBidi" w:hAnsiTheme="majorBidi" w:cstheme="majorBidi"/>
                                <w:color w:val="333333"/>
                                <w:sz w:val="12"/>
                                <w:szCs w:val="12"/>
                              </w:rPr>
                              <w:t>Veterinary 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E6655" id="Rectangle 3" o:spid="_x0000_s1027" style="position:absolute;left:0;text-align:left;margin-left:-10.85pt;margin-top:-31.15pt;width:106.65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" filled="f" stroked="f" strokeweight="2pt">
                <v:textbox>
                  <w:txbxContent>
                    <w:p w14:paraId="763BE4C8" w14:textId="77777777" w:rsidR="00F23C08" w:rsidRPr="00327441" w:rsidRDefault="00F23C08" w:rsidP="00541F72">
                      <w:pPr>
                        <w:spacing w:after="0" w:line="240" w:lineRule="auto"/>
                        <w:jc w:val="center"/>
                        <w:rPr>
                          <w:rFonts w:asciiTheme="majorBidi" w:hAnsiTheme="majorBidi" w:cstheme="majorBidi"/>
                          <w:color w:val="333333"/>
                          <w:sz w:val="12"/>
                          <w:szCs w:val="12"/>
                        </w:rPr>
                      </w:pPr>
                      <w:r w:rsidRPr="00327441">
                        <w:rPr>
                          <w:rFonts w:asciiTheme="majorBidi" w:hAnsiTheme="majorBidi" w:cstheme="majorBidi"/>
                          <w:color w:val="333333"/>
                          <w:sz w:val="12"/>
                          <w:szCs w:val="12"/>
                        </w:rPr>
                        <w:t xml:space="preserve">Official Journal Issued by </w:t>
                      </w:r>
                    </w:p>
                    <w:p w14:paraId="72C4C9A2" w14:textId="77777777" w:rsidR="00F23C08" w:rsidRPr="00327441" w:rsidRDefault="00F23C08" w:rsidP="00541F72">
                      <w:pPr>
                        <w:spacing w:after="0" w:line="240" w:lineRule="auto"/>
                        <w:jc w:val="center"/>
                        <w:rPr>
                          <w:rFonts w:asciiTheme="majorBidi" w:hAnsiTheme="majorBidi" w:cstheme="majorBidi"/>
                          <w:color w:val="333333"/>
                          <w:sz w:val="12"/>
                          <w:szCs w:val="12"/>
                          <w:rtl/>
                        </w:rPr>
                      </w:pPr>
                      <w:r w:rsidRPr="00327441">
                        <w:rPr>
                          <w:rFonts w:asciiTheme="majorBidi" w:hAnsiTheme="majorBidi" w:cstheme="majorBidi"/>
                          <w:color w:val="333333"/>
                          <w:sz w:val="12"/>
                          <w:szCs w:val="12"/>
                        </w:rPr>
                        <w:t xml:space="preserve">Faculty of </w:t>
                      </w:r>
                    </w:p>
                    <w:p w14:paraId="02784B29" w14:textId="77777777" w:rsidR="00F23C08" w:rsidRPr="00327441" w:rsidRDefault="00F23C08" w:rsidP="00541F72">
                      <w:pPr>
                        <w:spacing w:after="0" w:line="240" w:lineRule="auto"/>
                        <w:jc w:val="center"/>
                        <w:rPr>
                          <w:rFonts w:asciiTheme="majorBidi" w:hAnsiTheme="majorBidi" w:cstheme="majorBidi"/>
                          <w:sz w:val="12"/>
                          <w:szCs w:val="12"/>
                        </w:rPr>
                      </w:pPr>
                      <w:r w:rsidRPr="00327441">
                        <w:rPr>
                          <w:rFonts w:asciiTheme="majorBidi" w:hAnsiTheme="majorBidi" w:cstheme="majorBidi"/>
                          <w:color w:val="333333"/>
                          <w:sz w:val="12"/>
                          <w:szCs w:val="12"/>
                        </w:rPr>
                        <w:t>Veterinary Medicine</w:t>
                      </w:r>
                    </w:p>
                  </w:txbxContent>
                </v:textbox>
              </v:rect>
            </w:pict>
          </mc:Fallback>
        </mc:AlternateContent>
      </w:r>
      <w:r w:rsidR="00DF372A" w:rsidRPr="00E532DC">
        <w:rPr>
          <w:rFonts w:ascii="Monotype Corsiva" w:hAnsi="Monotype Corsiva"/>
          <w:b/>
          <w:bCs/>
        </w:rPr>
        <w:t>Original Paper</w:t>
      </w:r>
    </w:p>
    <w:p w14:paraId="0F060B4F" w14:textId="77777777" w:rsidR="00CC7C16" w:rsidRPr="00CC7C16" w:rsidRDefault="00CC7C16" w:rsidP="00CC7C16">
      <w:pPr>
        <w:bidi w:val="0"/>
        <w:spacing w:before="60" w:after="60"/>
        <w:rPr>
          <w:rFonts w:asciiTheme="majorBidi" w:hAnsiTheme="majorBidi" w:cstheme="majorBidi"/>
          <w:b/>
          <w:bCs/>
          <w:iCs/>
          <w:lang w:bidi="ar-EG"/>
        </w:rPr>
      </w:pPr>
      <w:bookmarkStart w:id="0" w:name="_gjdgxs"/>
      <w:bookmarkEnd w:id="0"/>
      <w:r w:rsidRPr="00CC7C16">
        <w:rPr>
          <w:rFonts w:asciiTheme="majorBidi" w:hAnsiTheme="majorBidi" w:cstheme="majorBidi"/>
          <w:b/>
          <w:bCs/>
          <w:iCs/>
          <w:lang w:bidi="ar-EG"/>
        </w:rPr>
        <w:t>The existence of polycyclic aromatic hydrocarbons in commercially grilled beef kofta and chicken meat in El-Gharbia governorate markets.</w:t>
      </w:r>
    </w:p>
    <w:p w14:paraId="71C07E6C" w14:textId="444CAB9F" w:rsidR="00EC6507" w:rsidRDefault="00D35F95" w:rsidP="00EC6507">
      <w:pPr>
        <w:bidi w:val="0"/>
        <w:spacing w:after="0" w:line="240" w:lineRule="auto"/>
        <w:rPr>
          <w:rFonts w:asciiTheme="majorBidi" w:hAnsiTheme="majorBidi" w:cstheme="majorBidi"/>
          <w:b/>
          <w:bCs/>
          <w:color w:val="000000" w:themeColor="text1"/>
          <w:sz w:val="18"/>
          <w:szCs w:val="18"/>
          <w:lang w:bidi="ar-EG"/>
        </w:rPr>
      </w:pPr>
      <w:r w:rsidRPr="00D35F95">
        <w:rPr>
          <w:rFonts w:asciiTheme="majorBidi" w:hAnsiTheme="majorBidi" w:cstheme="majorBidi"/>
          <w:b/>
          <w:bCs/>
          <w:color w:val="000000" w:themeColor="text1"/>
          <w:sz w:val="18"/>
          <w:szCs w:val="18"/>
          <w:lang w:bidi="ar-EG"/>
        </w:rPr>
        <w:t xml:space="preserve">Ehab </w:t>
      </w:r>
      <w:r w:rsidR="00EC6507">
        <w:rPr>
          <w:rFonts w:asciiTheme="majorBidi" w:hAnsiTheme="majorBidi" w:cstheme="majorBidi"/>
          <w:b/>
          <w:bCs/>
          <w:color w:val="000000" w:themeColor="text1"/>
          <w:sz w:val="18"/>
          <w:szCs w:val="18"/>
          <w:lang w:bidi="ar-EG"/>
        </w:rPr>
        <w:t xml:space="preserve">A. </w:t>
      </w:r>
      <w:r w:rsidRPr="00D35F95">
        <w:rPr>
          <w:rFonts w:asciiTheme="majorBidi" w:hAnsiTheme="majorBidi" w:cstheme="majorBidi"/>
          <w:b/>
          <w:bCs/>
          <w:color w:val="000000" w:themeColor="text1"/>
          <w:sz w:val="18"/>
          <w:szCs w:val="18"/>
          <w:lang w:bidi="ar-EG"/>
        </w:rPr>
        <w:t xml:space="preserve">Hussein1, </w:t>
      </w:r>
      <w:r w:rsidR="00EC6507" w:rsidRPr="00EC6507">
        <w:rPr>
          <w:rFonts w:asciiTheme="majorBidi" w:hAnsiTheme="majorBidi" w:cstheme="majorBidi"/>
          <w:b/>
          <w:bCs/>
          <w:color w:val="000000" w:themeColor="text1"/>
          <w:sz w:val="18"/>
          <w:szCs w:val="18"/>
          <w:lang w:bidi="ar-EG"/>
        </w:rPr>
        <w:t xml:space="preserve">abobakr </w:t>
      </w:r>
      <w:r w:rsidR="00EC6507">
        <w:rPr>
          <w:rFonts w:asciiTheme="majorBidi" w:hAnsiTheme="majorBidi" w:cstheme="majorBidi"/>
          <w:b/>
          <w:bCs/>
          <w:color w:val="000000" w:themeColor="text1"/>
          <w:sz w:val="18"/>
          <w:szCs w:val="18"/>
          <w:lang w:bidi="ar-EG"/>
        </w:rPr>
        <w:t>M. Edris</w:t>
      </w:r>
      <w:r w:rsidRPr="00D35F95">
        <w:rPr>
          <w:rFonts w:asciiTheme="majorBidi" w:hAnsiTheme="majorBidi" w:cstheme="majorBidi"/>
          <w:b/>
          <w:bCs/>
          <w:color w:val="000000" w:themeColor="text1"/>
          <w:sz w:val="18"/>
          <w:szCs w:val="18"/>
          <w:lang w:bidi="ar-EG"/>
        </w:rPr>
        <w:t>2, Ayman H</w:t>
      </w:r>
      <w:r w:rsidR="00EC6507">
        <w:rPr>
          <w:rFonts w:asciiTheme="majorBidi" w:hAnsiTheme="majorBidi" w:cstheme="majorBidi"/>
          <w:b/>
          <w:bCs/>
          <w:color w:val="000000" w:themeColor="text1"/>
          <w:sz w:val="18"/>
          <w:szCs w:val="18"/>
          <w:lang w:bidi="ar-EG"/>
        </w:rPr>
        <w:t>.</w:t>
      </w:r>
      <w:r w:rsidRPr="00D35F95">
        <w:rPr>
          <w:rFonts w:asciiTheme="majorBidi" w:hAnsiTheme="majorBidi" w:cstheme="majorBidi"/>
          <w:b/>
          <w:bCs/>
          <w:color w:val="000000" w:themeColor="text1"/>
          <w:sz w:val="18"/>
          <w:szCs w:val="18"/>
          <w:lang w:bidi="ar-EG"/>
        </w:rPr>
        <w:t xml:space="preserve"> Mansour3 and Walid S. Arab4</w:t>
      </w:r>
    </w:p>
    <w:p w14:paraId="3275CE39" w14:textId="64296E82" w:rsidR="00EC6507" w:rsidRPr="0037599B" w:rsidRDefault="00EC6507" w:rsidP="00EC6507">
      <w:pPr>
        <w:bidi w:val="0"/>
        <w:spacing w:before="60" w:after="60" w:line="240" w:lineRule="auto"/>
        <w:rPr>
          <w:rFonts w:asciiTheme="majorBidi" w:hAnsiTheme="majorBidi" w:cstheme="majorBidi"/>
          <w:i/>
          <w:iCs/>
          <w:sz w:val="16"/>
          <w:szCs w:val="16"/>
        </w:rPr>
      </w:pPr>
      <w:r>
        <w:rPr>
          <w:rFonts w:asciiTheme="majorBidi" w:hAnsiTheme="majorBidi" w:cstheme="majorBidi"/>
          <w:i/>
          <w:iCs/>
          <w:sz w:val="16"/>
          <w:szCs w:val="16"/>
          <w:vertAlign w:val="superscript"/>
        </w:rPr>
        <w:t>1</w:t>
      </w:r>
      <w:r w:rsidRPr="0037599B">
        <w:rPr>
          <w:rFonts w:asciiTheme="majorBidi" w:hAnsiTheme="majorBidi" w:cstheme="majorBidi"/>
          <w:i/>
          <w:iCs/>
          <w:sz w:val="16"/>
          <w:szCs w:val="16"/>
        </w:rPr>
        <w:t xml:space="preserve">Department of </w:t>
      </w:r>
      <w:r>
        <w:rPr>
          <w:rFonts w:asciiTheme="majorBidi" w:hAnsiTheme="majorBidi" w:cstheme="majorBidi"/>
          <w:i/>
          <w:iCs/>
          <w:sz w:val="16"/>
          <w:szCs w:val="16"/>
        </w:rPr>
        <w:t>Food hygiene and control</w:t>
      </w:r>
      <w:r w:rsidRPr="00BA5811">
        <w:rPr>
          <w:rFonts w:asciiTheme="majorBidi" w:hAnsiTheme="majorBidi" w:cstheme="majorBidi"/>
          <w:i/>
          <w:iCs/>
          <w:sz w:val="16"/>
          <w:szCs w:val="16"/>
        </w:rPr>
        <w:t xml:space="preserve">, </w:t>
      </w:r>
      <w:r>
        <w:rPr>
          <w:rFonts w:asciiTheme="majorBidi" w:hAnsiTheme="majorBidi" w:cstheme="majorBidi"/>
          <w:i/>
          <w:iCs/>
          <w:sz w:val="16"/>
          <w:szCs w:val="16"/>
        </w:rPr>
        <w:t>Faculty of veterinary medicine</w:t>
      </w:r>
      <w:r w:rsidRPr="00BA5811">
        <w:rPr>
          <w:rFonts w:asciiTheme="majorBidi" w:hAnsiTheme="majorBidi" w:cstheme="majorBidi"/>
          <w:i/>
          <w:iCs/>
          <w:sz w:val="16"/>
          <w:szCs w:val="16"/>
        </w:rPr>
        <w:t xml:space="preserve">, </w:t>
      </w:r>
      <w:r>
        <w:rPr>
          <w:rFonts w:asciiTheme="majorBidi" w:hAnsiTheme="majorBidi" w:cstheme="majorBidi"/>
          <w:i/>
          <w:iCs/>
          <w:sz w:val="16"/>
          <w:szCs w:val="16"/>
        </w:rPr>
        <w:t>Benha University</w:t>
      </w:r>
      <w:r w:rsidRPr="00BA5811">
        <w:rPr>
          <w:rFonts w:asciiTheme="majorBidi" w:hAnsiTheme="majorBidi" w:cstheme="majorBidi"/>
          <w:i/>
          <w:iCs/>
          <w:sz w:val="16"/>
          <w:szCs w:val="16"/>
        </w:rPr>
        <w:t>, Egypt</w:t>
      </w:r>
    </w:p>
    <w:p w14:paraId="3EB521B3" w14:textId="77777777" w:rsidR="00EC6507" w:rsidRPr="00EC6507" w:rsidRDefault="00EC6507" w:rsidP="00EC6507">
      <w:pPr>
        <w:bidi w:val="0"/>
        <w:spacing w:after="0" w:line="240" w:lineRule="auto"/>
        <w:rPr>
          <w:rFonts w:asciiTheme="majorBidi" w:hAnsiTheme="majorBidi" w:cstheme="majorBidi"/>
          <w:i/>
          <w:iCs/>
          <w:color w:val="000000" w:themeColor="text1"/>
          <w:sz w:val="16"/>
          <w:szCs w:val="16"/>
          <w:lang w:bidi="ar-EG"/>
        </w:rPr>
      </w:pPr>
      <w:r w:rsidRPr="00EC6507">
        <w:rPr>
          <w:rFonts w:asciiTheme="majorBidi" w:hAnsiTheme="majorBidi" w:cs="Times New Roman"/>
          <w:i/>
          <w:iCs/>
          <w:color w:val="000000" w:themeColor="text1"/>
          <w:sz w:val="16"/>
          <w:szCs w:val="16"/>
          <w:rtl/>
          <w:lang w:bidi="ar-EG"/>
        </w:rPr>
        <w:t>2</w:t>
      </w:r>
      <w:r w:rsidRPr="00EC6507">
        <w:rPr>
          <w:rFonts w:asciiTheme="majorBidi" w:hAnsiTheme="majorBidi" w:cstheme="majorBidi"/>
          <w:i/>
          <w:iCs/>
          <w:color w:val="000000" w:themeColor="text1"/>
          <w:sz w:val="16"/>
          <w:szCs w:val="16"/>
          <w:lang w:bidi="ar-EG"/>
        </w:rPr>
        <w:t>Prof. of Meat Hygiene, Faculty of Veterinary Medicine, Benha University</w:t>
      </w:r>
    </w:p>
    <w:p w14:paraId="45DAA179" w14:textId="77777777" w:rsidR="00EC6507" w:rsidRPr="00EC6507" w:rsidRDefault="00EC6507" w:rsidP="00EC6507">
      <w:pPr>
        <w:bidi w:val="0"/>
        <w:spacing w:after="0" w:line="240" w:lineRule="auto"/>
        <w:rPr>
          <w:rFonts w:asciiTheme="majorBidi" w:hAnsiTheme="majorBidi" w:cstheme="majorBidi"/>
          <w:i/>
          <w:iCs/>
          <w:color w:val="000000" w:themeColor="text1"/>
          <w:sz w:val="16"/>
          <w:szCs w:val="16"/>
          <w:lang w:bidi="ar-EG"/>
        </w:rPr>
      </w:pPr>
      <w:r w:rsidRPr="00EC6507">
        <w:rPr>
          <w:rFonts w:asciiTheme="majorBidi" w:hAnsiTheme="majorBidi" w:cs="Times New Roman"/>
          <w:i/>
          <w:iCs/>
          <w:color w:val="000000" w:themeColor="text1"/>
          <w:sz w:val="16"/>
          <w:szCs w:val="16"/>
          <w:rtl/>
          <w:lang w:bidi="ar-EG"/>
        </w:rPr>
        <w:t>3</w:t>
      </w:r>
      <w:r w:rsidRPr="00EC6507">
        <w:rPr>
          <w:rFonts w:asciiTheme="majorBidi" w:hAnsiTheme="majorBidi" w:cstheme="majorBidi"/>
          <w:i/>
          <w:iCs/>
          <w:color w:val="000000" w:themeColor="text1"/>
          <w:sz w:val="16"/>
          <w:szCs w:val="16"/>
          <w:lang w:bidi="ar-EG"/>
        </w:rPr>
        <w:t>Chief Researcher of Food Hygiene Animal Health Research Institute, Eldoky branch</w:t>
      </w:r>
    </w:p>
    <w:p w14:paraId="3DDDF66B" w14:textId="6F7189CD" w:rsidR="00560FBC" w:rsidRPr="00560FBC" w:rsidRDefault="00EC6507" w:rsidP="00EC6507">
      <w:pPr>
        <w:bidi w:val="0"/>
        <w:spacing w:after="0" w:line="240" w:lineRule="auto"/>
        <w:rPr>
          <w:rFonts w:asciiTheme="majorBidi" w:hAnsiTheme="majorBidi" w:cstheme="majorBidi"/>
          <w:i/>
          <w:iCs/>
          <w:color w:val="000000" w:themeColor="text1"/>
          <w:sz w:val="16"/>
          <w:szCs w:val="16"/>
          <w:lang w:bidi="ar-EG"/>
        </w:rPr>
      </w:pPr>
      <w:r w:rsidRPr="00EC6507">
        <w:rPr>
          <w:rFonts w:asciiTheme="majorBidi" w:hAnsiTheme="majorBidi" w:cstheme="majorBidi"/>
          <w:i/>
          <w:iCs/>
          <w:color w:val="000000" w:themeColor="text1"/>
          <w:sz w:val="16"/>
          <w:szCs w:val="16"/>
          <w:lang w:bidi="ar-EG"/>
        </w:rPr>
        <w:t>4Lecturer of Meat Hygiene, Faculty of Veterinary Medicine, Benha University</w:t>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50"/>
        <w:gridCol w:w="245"/>
        <w:gridCol w:w="6235"/>
      </w:tblGrid>
      <w:tr w:rsidR="00E532DC" w:rsidRPr="00E532DC" w14:paraId="2CA08273" w14:textId="77777777" w:rsidTr="00FA68DB">
        <w:trPr>
          <w:trHeight w:val="576"/>
        </w:trPr>
        <w:tc>
          <w:tcPr>
            <w:tcW w:w="2423" w:type="dxa"/>
            <w:gridSpan w:val="3"/>
            <w:tcBorders>
              <w:top w:val="single" w:sz="4" w:space="0" w:color="auto"/>
            </w:tcBorders>
            <w:vAlign w:val="center"/>
          </w:tcPr>
          <w:p w14:paraId="7C483C17" w14:textId="54379B33" w:rsidR="00915A84" w:rsidRPr="00E532DC" w:rsidRDefault="00915A84" w:rsidP="00774AA7">
            <w:pPr>
              <w:bidi w:val="0"/>
              <w:spacing w:after="0" w:line="240" w:lineRule="auto"/>
              <w:jc w:val="both"/>
              <w:rPr>
                <w:rFonts w:asciiTheme="majorBidi" w:hAnsiTheme="majorBidi" w:cstheme="majorBidi"/>
                <w:b/>
                <w:bCs/>
                <w:sz w:val="18"/>
                <w:szCs w:val="18"/>
              </w:rPr>
            </w:pPr>
            <w:r w:rsidRPr="00E532DC">
              <w:rPr>
                <w:rFonts w:asciiTheme="majorBidi" w:hAnsiTheme="majorBidi" w:cstheme="majorBidi"/>
                <w:b/>
                <w:bCs/>
                <w:sz w:val="18"/>
                <w:szCs w:val="18"/>
              </w:rPr>
              <w:t>ARTICLE INFO</w:t>
            </w:r>
          </w:p>
        </w:tc>
        <w:tc>
          <w:tcPr>
            <w:tcW w:w="6235" w:type="dxa"/>
            <w:tcBorders>
              <w:top w:val="single" w:sz="4" w:space="0" w:color="auto"/>
              <w:bottom w:val="single" w:sz="4" w:space="0" w:color="auto"/>
            </w:tcBorders>
            <w:vAlign w:val="center"/>
          </w:tcPr>
          <w:p w14:paraId="04DCFB47" w14:textId="15BFDB2E" w:rsidR="00915A84" w:rsidRPr="00E532DC" w:rsidRDefault="00915A84" w:rsidP="00774AA7">
            <w:pPr>
              <w:bidi w:val="0"/>
              <w:spacing w:after="0" w:line="240" w:lineRule="auto"/>
              <w:jc w:val="both"/>
              <w:rPr>
                <w:rFonts w:asciiTheme="majorBidi" w:hAnsiTheme="majorBidi" w:cstheme="majorBidi"/>
                <w:b/>
                <w:bCs/>
                <w:sz w:val="20"/>
                <w:szCs w:val="20"/>
              </w:rPr>
            </w:pPr>
            <w:r w:rsidRPr="00E532DC">
              <w:rPr>
                <w:rFonts w:asciiTheme="majorBidi" w:hAnsiTheme="majorBidi" w:cstheme="majorBidi"/>
                <w:b/>
                <w:bCs/>
                <w:sz w:val="18"/>
                <w:szCs w:val="18"/>
              </w:rPr>
              <w:t>ABSTRACT</w:t>
            </w:r>
          </w:p>
        </w:tc>
      </w:tr>
      <w:tr w:rsidR="00E532DC" w:rsidRPr="00B14315" w14:paraId="367CC849" w14:textId="77777777" w:rsidTr="00EC6507">
        <w:trPr>
          <w:trHeight w:val="288"/>
        </w:trPr>
        <w:tc>
          <w:tcPr>
            <w:tcW w:w="1728" w:type="dxa"/>
            <w:tcBorders>
              <w:top w:val="single" w:sz="4" w:space="0" w:color="auto"/>
            </w:tcBorders>
          </w:tcPr>
          <w:p w14:paraId="42AA7F2E" w14:textId="77777777" w:rsidR="00FD54CC" w:rsidRDefault="00FD54CC" w:rsidP="00774AA7">
            <w:pPr>
              <w:bidi w:val="0"/>
              <w:spacing w:after="0" w:line="240" w:lineRule="auto"/>
              <w:jc w:val="both"/>
              <w:rPr>
                <w:rFonts w:asciiTheme="majorBidi" w:hAnsiTheme="majorBidi" w:cstheme="majorBidi"/>
                <w:b/>
                <w:bCs/>
                <w:sz w:val="14"/>
                <w:szCs w:val="14"/>
              </w:rPr>
            </w:pPr>
            <w:r w:rsidRPr="00E532DC">
              <w:rPr>
                <w:rFonts w:asciiTheme="majorBidi" w:hAnsiTheme="majorBidi" w:cstheme="majorBidi"/>
                <w:b/>
                <w:bCs/>
                <w:sz w:val="14"/>
                <w:szCs w:val="14"/>
              </w:rPr>
              <w:t>Keywords</w:t>
            </w:r>
          </w:p>
          <w:p w14:paraId="24B93D56" w14:textId="10A91C2C" w:rsidR="00A562AE" w:rsidRPr="00E532DC" w:rsidRDefault="00A562AE" w:rsidP="00A562AE">
            <w:pPr>
              <w:bidi w:val="0"/>
              <w:spacing w:after="0" w:line="240" w:lineRule="auto"/>
              <w:jc w:val="both"/>
              <w:rPr>
                <w:rFonts w:asciiTheme="majorBidi" w:hAnsiTheme="majorBidi" w:cstheme="majorBidi"/>
                <w:b/>
                <w:bCs/>
                <w:sz w:val="14"/>
                <w:szCs w:val="14"/>
              </w:rPr>
            </w:pPr>
          </w:p>
        </w:tc>
        <w:tc>
          <w:tcPr>
            <w:tcW w:w="450" w:type="dxa"/>
            <w:tcBorders>
              <w:top w:val="single" w:sz="4" w:space="0" w:color="auto"/>
            </w:tcBorders>
          </w:tcPr>
          <w:p w14:paraId="7172D1A0" w14:textId="77777777" w:rsidR="00FD54CC" w:rsidRPr="00E532DC" w:rsidRDefault="00FD54CC" w:rsidP="00774AA7">
            <w:pPr>
              <w:bidi w:val="0"/>
              <w:spacing w:after="0" w:line="240" w:lineRule="auto"/>
              <w:jc w:val="both"/>
              <w:rPr>
                <w:rFonts w:asciiTheme="majorBidi" w:hAnsiTheme="majorBidi" w:cstheme="majorBidi"/>
                <w:b/>
                <w:bCs/>
                <w:sz w:val="20"/>
                <w:szCs w:val="20"/>
              </w:rPr>
            </w:pPr>
          </w:p>
        </w:tc>
        <w:tc>
          <w:tcPr>
            <w:tcW w:w="245" w:type="dxa"/>
          </w:tcPr>
          <w:p w14:paraId="0AF72923" w14:textId="77777777" w:rsidR="00FD54CC" w:rsidRPr="00E532DC" w:rsidRDefault="00FD54CC" w:rsidP="00774AA7">
            <w:pPr>
              <w:bidi w:val="0"/>
              <w:spacing w:before="60" w:after="60"/>
              <w:jc w:val="both"/>
              <w:rPr>
                <w:rFonts w:asciiTheme="majorBidi" w:hAnsiTheme="majorBidi" w:cstheme="majorBidi"/>
                <w:sz w:val="16"/>
                <w:szCs w:val="16"/>
              </w:rPr>
            </w:pPr>
          </w:p>
        </w:tc>
        <w:tc>
          <w:tcPr>
            <w:tcW w:w="6235" w:type="dxa"/>
            <w:vMerge w:val="restart"/>
            <w:tcBorders>
              <w:top w:val="single" w:sz="4" w:space="0" w:color="auto"/>
              <w:bottom w:val="single" w:sz="4" w:space="0" w:color="auto"/>
            </w:tcBorders>
            <w:vAlign w:val="center"/>
          </w:tcPr>
          <w:p w14:paraId="5CE0C89B" w14:textId="4CF6397D" w:rsidR="001E72F1" w:rsidRPr="00E50454" w:rsidRDefault="00807F9D" w:rsidP="00807F9D">
            <w:pPr>
              <w:bidi w:val="0"/>
              <w:spacing w:before="60" w:after="60" w:line="240" w:lineRule="auto"/>
              <w:jc w:val="both"/>
              <w:rPr>
                <w:rFonts w:asciiTheme="majorBidi" w:hAnsiTheme="majorBidi" w:cstheme="majorBidi"/>
                <w:sz w:val="16"/>
                <w:szCs w:val="16"/>
              </w:rPr>
            </w:pPr>
            <w:r w:rsidRPr="00807F9D">
              <w:rPr>
                <w:rFonts w:asciiTheme="majorBidi" w:hAnsiTheme="majorBidi" w:cstheme="majorBidi"/>
                <w:sz w:val="16"/>
                <w:szCs w:val="16"/>
              </w:rPr>
              <w:t>Polycyclic aromatic hydrocarbons are considered as harmful organic compounds that can occur during the heat treatment of meat, particularly grilling or barbecuing. The purpose of this research is to evaluate the degree of contamination of 12 PAH constituents (benzo[a]anthracene, chrysene, benzo[b]fluoranthene, benzo[a]pyrene, Dibenzo [ae] pyrene, Dibenzo [al] pyrene, Dibenzo [ah] pyrene, Dibenzo [ai] pyrene, indeno [1,2, 3-cd] pyrene, benzo [ghi] perylene, Cyclopenta</w:t>
            </w:r>
            <w:r w:rsidR="000359B1">
              <w:rPr>
                <w:rFonts w:asciiTheme="majorBidi" w:hAnsiTheme="majorBidi" w:cstheme="majorBidi"/>
                <w:sz w:val="16"/>
                <w:szCs w:val="16"/>
              </w:rPr>
              <w:t xml:space="preserve"> </w:t>
            </w:r>
            <w:r w:rsidRPr="00807F9D">
              <w:rPr>
                <w:rFonts w:asciiTheme="majorBidi" w:hAnsiTheme="majorBidi" w:cstheme="majorBidi"/>
                <w:sz w:val="16"/>
                <w:szCs w:val="16"/>
              </w:rPr>
              <w:t>(c,d) pyrene and  Dibenzo [a,h] anthracene)on 30 heat-treated meat samples using high-performance liquid chromatography (HPLC) in Charcoal grilled beef kofta, charcoal-grilled chicken meat  and gas-grilled chicken meat  (10 of each), PAH4 and PAH8 mean values were</w:t>
            </w:r>
            <w:r w:rsidR="000359B1">
              <w:rPr>
                <w:rFonts w:asciiTheme="majorBidi" w:hAnsiTheme="majorBidi" w:cstheme="majorBidi"/>
                <w:sz w:val="16"/>
                <w:szCs w:val="16"/>
              </w:rPr>
              <w:t xml:space="preserve"> </w:t>
            </w:r>
            <w:r w:rsidRPr="00807F9D">
              <w:rPr>
                <w:rFonts w:asciiTheme="majorBidi" w:hAnsiTheme="majorBidi" w:cstheme="majorBidi"/>
                <w:sz w:val="16"/>
                <w:szCs w:val="16"/>
              </w:rPr>
              <w:t>90±93.17, 19.7±28.</w:t>
            </w:r>
            <w:r w:rsidR="000359B1">
              <w:rPr>
                <w:rFonts w:asciiTheme="majorBidi" w:hAnsiTheme="majorBidi" w:cstheme="majorBidi"/>
                <w:sz w:val="16"/>
                <w:szCs w:val="16"/>
              </w:rPr>
              <w:t xml:space="preserve"> </w:t>
            </w:r>
            <w:r w:rsidRPr="00807F9D">
              <w:rPr>
                <w:rFonts w:asciiTheme="majorBidi" w:hAnsiTheme="majorBidi" w:cstheme="majorBidi"/>
                <w:sz w:val="16"/>
                <w:szCs w:val="16"/>
              </w:rPr>
              <w:t>1;69.6±74.4, 10.9±16.25;41.</w:t>
            </w:r>
            <w:r w:rsidR="000359B1">
              <w:rPr>
                <w:rFonts w:asciiTheme="majorBidi" w:hAnsiTheme="majorBidi" w:cstheme="majorBidi"/>
                <w:sz w:val="16"/>
                <w:szCs w:val="16"/>
              </w:rPr>
              <w:t xml:space="preserve"> </w:t>
            </w:r>
            <w:r w:rsidRPr="00807F9D">
              <w:rPr>
                <w:rFonts w:asciiTheme="majorBidi" w:hAnsiTheme="majorBidi" w:cstheme="majorBidi"/>
                <w:sz w:val="16"/>
                <w:szCs w:val="16"/>
              </w:rPr>
              <w:t>3±44.9,3.4±5.1µg/g, respectively.</w:t>
            </w:r>
            <w:r w:rsidR="000359B1">
              <w:rPr>
                <w:rFonts w:asciiTheme="majorBidi" w:hAnsiTheme="majorBidi" w:cstheme="majorBidi"/>
                <w:sz w:val="16"/>
                <w:szCs w:val="16"/>
              </w:rPr>
              <w:t xml:space="preserve"> </w:t>
            </w:r>
            <w:r w:rsidRPr="00807F9D">
              <w:rPr>
                <w:rFonts w:asciiTheme="majorBidi" w:hAnsiTheme="majorBidi" w:cstheme="majorBidi"/>
                <w:sz w:val="16"/>
                <w:szCs w:val="16"/>
              </w:rPr>
              <w:t>Although the high levels of PAHs can be consumed, caution remains advised while eating grilled meat meals.</w:t>
            </w:r>
          </w:p>
        </w:tc>
      </w:tr>
      <w:tr w:rsidR="00E50454" w:rsidRPr="00B14315" w14:paraId="3DED001E" w14:textId="77777777" w:rsidTr="00EC6507">
        <w:tc>
          <w:tcPr>
            <w:tcW w:w="1728" w:type="dxa"/>
            <w:vAlign w:val="center"/>
          </w:tcPr>
          <w:p w14:paraId="7FAD4C39" w14:textId="393FCD04" w:rsidR="0063053A" w:rsidRDefault="00807F9D" w:rsidP="00EC6507">
            <w:pPr>
              <w:bidi w:val="0"/>
              <w:spacing w:after="0" w:line="240" w:lineRule="auto"/>
              <w:jc w:val="both"/>
              <w:rPr>
                <w:rFonts w:asciiTheme="majorBidi" w:hAnsiTheme="majorBidi" w:cstheme="majorBidi"/>
                <w:i/>
                <w:iCs/>
                <w:color w:val="000000"/>
                <w:sz w:val="14"/>
                <w:szCs w:val="14"/>
              </w:rPr>
            </w:pPr>
            <w:r w:rsidRPr="00807F9D">
              <w:rPr>
                <w:rFonts w:asciiTheme="majorBidi" w:hAnsiTheme="majorBidi" w:cstheme="majorBidi"/>
                <w:i/>
                <w:iCs/>
                <w:color w:val="000000"/>
                <w:sz w:val="14"/>
                <w:szCs w:val="14"/>
              </w:rPr>
              <w:t>Polycyclic</w:t>
            </w:r>
            <w:r w:rsidR="00EC6507">
              <w:rPr>
                <w:rFonts w:asciiTheme="majorBidi" w:hAnsiTheme="majorBidi" w:cstheme="majorBidi"/>
                <w:i/>
                <w:iCs/>
                <w:color w:val="000000"/>
                <w:sz w:val="14"/>
                <w:szCs w:val="14"/>
              </w:rPr>
              <w:t xml:space="preserve"> </w:t>
            </w:r>
            <w:r w:rsidRPr="00807F9D">
              <w:rPr>
                <w:rFonts w:asciiTheme="majorBidi" w:hAnsiTheme="majorBidi" w:cstheme="majorBidi"/>
                <w:i/>
                <w:iCs/>
                <w:color w:val="000000"/>
                <w:sz w:val="14"/>
                <w:szCs w:val="14"/>
              </w:rPr>
              <w:t>aromatic hydrocarbons (PAHs)</w:t>
            </w:r>
          </w:p>
          <w:p w14:paraId="4677971C" w14:textId="77777777" w:rsidR="00807F9D" w:rsidRDefault="00807F9D" w:rsidP="00807F9D">
            <w:pPr>
              <w:bidi w:val="0"/>
              <w:spacing w:after="0" w:line="240" w:lineRule="auto"/>
              <w:jc w:val="both"/>
              <w:rPr>
                <w:rFonts w:asciiTheme="majorBidi" w:hAnsiTheme="majorBidi" w:cstheme="majorBidi"/>
                <w:i/>
                <w:iCs/>
                <w:color w:val="000000"/>
                <w:sz w:val="14"/>
                <w:szCs w:val="14"/>
              </w:rPr>
            </w:pPr>
          </w:p>
          <w:p w14:paraId="1768378B" w14:textId="780CF9BF" w:rsidR="0063053A" w:rsidRDefault="00807F9D" w:rsidP="00807F9D">
            <w:pPr>
              <w:bidi w:val="0"/>
              <w:spacing w:after="0" w:line="240" w:lineRule="auto"/>
              <w:jc w:val="both"/>
              <w:rPr>
                <w:rFonts w:asciiTheme="majorBidi" w:hAnsiTheme="majorBidi" w:cstheme="majorBidi"/>
                <w:i/>
                <w:iCs/>
                <w:color w:val="000000"/>
                <w:sz w:val="14"/>
                <w:szCs w:val="14"/>
              </w:rPr>
            </w:pPr>
            <w:r w:rsidRPr="00807F9D">
              <w:rPr>
                <w:rFonts w:asciiTheme="majorBidi" w:hAnsiTheme="majorBidi" w:cstheme="majorBidi"/>
                <w:i/>
                <w:iCs/>
                <w:color w:val="000000"/>
                <w:sz w:val="14"/>
                <w:szCs w:val="14"/>
              </w:rPr>
              <w:t>benzo[a]pyrene</w:t>
            </w:r>
          </w:p>
          <w:p w14:paraId="24D6144B" w14:textId="77777777" w:rsidR="00807F9D" w:rsidRDefault="00807F9D" w:rsidP="00807F9D">
            <w:pPr>
              <w:bidi w:val="0"/>
              <w:spacing w:after="0" w:line="240" w:lineRule="auto"/>
              <w:jc w:val="both"/>
              <w:rPr>
                <w:rFonts w:asciiTheme="majorBidi" w:hAnsiTheme="majorBidi" w:cstheme="majorBidi"/>
                <w:i/>
                <w:iCs/>
                <w:color w:val="000000"/>
                <w:sz w:val="14"/>
                <w:szCs w:val="14"/>
              </w:rPr>
            </w:pPr>
          </w:p>
          <w:p w14:paraId="327E69A6" w14:textId="448CD1B4" w:rsidR="00E50454" w:rsidRPr="00C829E3" w:rsidRDefault="00807F9D" w:rsidP="00807F9D">
            <w:pPr>
              <w:bidi w:val="0"/>
              <w:spacing w:after="0" w:line="240" w:lineRule="auto"/>
              <w:jc w:val="both"/>
              <w:rPr>
                <w:rFonts w:asciiTheme="majorBidi" w:eastAsia="Times New Roman" w:hAnsiTheme="majorBidi" w:cstheme="majorBidi"/>
                <w:i/>
                <w:iCs/>
                <w:color w:val="2E2E2E"/>
                <w:sz w:val="14"/>
                <w:szCs w:val="14"/>
              </w:rPr>
            </w:pPr>
            <w:r w:rsidRPr="00807F9D">
              <w:rPr>
                <w:rFonts w:asciiTheme="majorBidi" w:hAnsiTheme="majorBidi" w:cstheme="majorBidi"/>
                <w:i/>
                <w:iCs/>
                <w:color w:val="000000"/>
                <w:sz w:val="14"/>
                <w:szCs w:val="14"/>
              </w:rPr>
              <w:t xml:space="preserve">Grilled Meat </w:t>
            </w:r>
          </w:p>
        </w:tc>
        <w:tc>
          <w:tcPr>
            <w:tcW w:w="450" w:type="dxa"/>
          </w:tcPr>
          <w:p w14:paraId="36A7D986" w14:textId="77777777" w:rsidR="00E50454" w:rsidRPr="00E532DC" w:rsidRDefault="00E50454" w:rsidP="00E50454">
            <w:pPr>
              <w:bidi w:val="0"/>
              <w:spacing w:after="0" w:line="240" w:lineRule="auto"/>
              <w:jc w:val="both"/>
              <w:rPr>
                <w:rFonts w:asciiTheme="majorBidi" w:hAnsiTheme="majorBidi" w:cstheme="majorBidi"/>
                <w:b/>
                <w:bCs/>
                <w:sz w:val="20"/>
                <w:szCs w:val="20"/>
              </w:rPr>
            </w:pPr>
          </w:p>
        </w:tc>
        <w:tc>
          <w:tcPr>
            <w:tcW w:w="245" w:type="dxa"/>
          </w:tcPr>
          <w:p w14:paraId="6050C9D0" w14:textId="77777777" w:rsidR="00E50454" w:rsidRPr="00E532DC" w:rsidRDefault="00E50454" w:rsidP="00E50454">
            <w:pPr>
              <w:bidi w:val="0"/>
              <w:spacing w:after="0" w:line="240" w:lineRule="auto"/>
              <w:jc w:val="both"/>
              <w:rPr>
                <w:rFonts w:asciiTheme="majorBidi" w:hAnsiTheme="majorBidi" w:cstheme="majorBidi"/>
                <w:b/>
                <w:bCs/>
                <w:sz w:val="20"/>
                <w:szCs w:val="20"/>
              </w:rPr>
            </w:pPr>
          </w:p>
        </w:tc>
        <w:tc>
          <w:tcPr>
            <w:tcW w:w="6235" w:type="dxa"/>
            <w:vMerge/>
            <w:tcBorders>
              <w:bottom w:val="single" w:sz="4" w:space="0" w:color="auto"/>
            </w:tcBorders>
          </w:tcPr>
          <w:p w14:paraId="165B0C21" w14:textId="77777777" w:rsidR="00E50454" w:rsidRPr="00B14315" w:rsidRDefault="00E50454" w:rsidP="00E50454">
            <w:pPr>
              <w:bidi w:val="0"/>
              <w:spacing w:before="60" w:after="60" w:line="240" w:lineRule="auto"/>
              <w:jc w:val="both"/>
              <w:rPr>
                <w:rFonts w:asciiTheme="majorBidi" w:hAnsiTheme="majorBidi" w:cstheme="majorBidi"/>
                <w:b/>
                <w:bCs/>
                <w:sz w:val="16"/>
                <w:szCs w:val="16"/>
              </w:rPr>
            </w:pPr>
          </w:p>
        </w:tc>
      </w:tr>
      <w:tr w:rsidR="00E50454" w:rsidRPr="00B14315" w14:paraId="648ABC9D" w14:textId="77777777" w:rsidTr="00EC6507">
        <w:tc>
          <w:tcPr>
            <w:tcW w:w="1728" w:type="dxa"/>
            <w:vAlign w:val="center"/>
          </w:tcPr>
          <w:p w14:paraId="09497EF1" w14:textId="1D9AB7A2" w:rsidR="00E50454" w:rsidRPr="00E50454" w:rsidRDefault="00E50454" w:rsidP="00E50454">
            <w:pPr>
              <w:bidi w:val="0"/>
              <w:spacing w:after="0" w:line="240" w:lineRule="auto"/>
              <w:rPr>
                <w:rFonts w:asciiTheme="majorBidi" w:eastAsia="Times New Roman" w:hAnsiTheme="majorBidi" w:cstheme="majorBidi"/>
                <w:i/>
                <w:iCs/>
                <w:sz w:val="14"/>
                <w:szCs w:val="14"/>
              </w:rPr>
            </w:pPr>
          </w:p>
        </w:tc>
        <w:tc>
          <w:tcPr>
            <w:tcW w:w="450" w:type="dxa"/>
          </w:tcPr>
          <w:p w14:paraId="63979933" w14:textId="77777777" w:rsidR="00E50454" w:rsidRPr="00E532DC" w:rsidRDefault="00E50454" w:rsidP="00E50454">
            <w:pPr>
              <w:bidi w:val="0"/>
              <w:spacing w:after="0" w:line="240" w:lineRule="auto"/>
              <w:jc w:val="both"/>
              <w:rPr>
                <w:rFonts w:asciiTheme="majorBidi" w:hAnsiTheme="majorBidi" w:cstheme="majorBidi"/>
                <w:b/>
                <w:bCs/>
                <w:sz w:val="20"/>
                <w:szCs w:val="20"/>
              </w:rPr>
            </w:pPr>
          </w:p>
        </w:tc>
        <w:tc>
          <w:tcPr>
            <w:tcW w:w="245" w:type="dxa"/>
          </w:tcPr>
          <w:p w14:paraId="49DD1577" w14:textId="77777777" w:rsidR="00E50454" w:rsidRPr="00E532DC" w:rsidRDefault="00E50454" w:rsidP="00E50454">
            <w:pPr>
              <w:bidi w:val="0"/>
              <w:spacing w:after="0" w:line="240" w:lineRule="auto"/>
              <w:jc w:val="both"/>
              <w:rPr>
                <w:rFonts w:asciiTheme="majorBidi" w:hAnsiTheme="majorBidi" w:cstheme="majorBidi"/>
                <w:b/>
                <w:bCs/>
                <w:sz w:val="20"/>
                <w:szCs w:val="20"/>
              </w:rPr>
            </w:pPr>
          </w:p>
        </w:tc>
        <w:tc>
          <w:tcPr>
            <w:tcW w:w="6235" w:type="dxa"/>
            <w:vMerge/>
            <w:tcBorders>
              <w:bottom w:val="single" w:sz="4" w:space="0" w:color="auto"/>
            </w:tcBorders>
          </w:tcPr>
          <w:p w14:paraId="418D4B33" w14:textId="77777777" w:rsidR="00E50454" w:rsidRPr="00B14315" w:rsidRDefault="00E50454" w:rsidP="00E50454">
            <w:pPr>
              <w:bidi w:val="0"/>
              <w:spacing w:before="60" w:after="60" w:line="240" w:lineRule="auto"/>
              <w:jc w:val="both"/>
              <w:rPr>
                <w:rFonts w:asciiTheme="majorBidi" w:hAnsiTheme="majorBidi" w:cstheme="majorBidi"/>
                <w:b/>
                <w:bCs/>
                <w:sz w:val="16"/>
                <w:szCs w:val="16"/>
              </w:rPr>
            </w:pPr>
          </w:p>
        </w:tc>
      </w:tr>
      <w:tr w:rsidR="00E50454" w:rsidRPr="00B14315" w14:paraId="4911EEF4" w14:textId="77777777" w:rsidTr="00EC6507">
        <w:trPr>
          <w:trHeight w:val="47"/>
        </w:trPr>
        <w:tc>
          <w:tcPr>
            <w:tcW w:w="1728" w:type="dxa"/>
            <w:vAlign w:val="bottom"/>
          </w:tcPr>
          <w:p w14:paraId="13D9866C" w14:textId="5383867C" w:rsidR="00E50454" w:rsidRPr="00E50454" w:rsidRDefault="00E50454" w:rsidP="00E50454">
            <w:pPr>
              <w:bidi w:val="0"/>
              <w:spacing w:after="0" w:line="240" w:lineRule="auto"/>
              <w:jc w:val="both"/>
              <w:rPr>
                <w:rFonts w:asciiTheme="majorBidi" w:eastAsia="Times New Roman" w:hAnsiTheme="majorBidi" w:cstheme="majorBidi"/>
                <w:i/>
                <w:iCs/>
                <w:color w:val="2E2E2E"/>
                <w:sz w:val="14"/>
                <w:szCs w:val="14"/>
              </w:rPr>
            </w:pPr>
          </w:p>
        </w:tc>
        <w:tc>
          <w:tcPr>
            <w:tcW w:w="450" w:type="dxa"/>
          </w:tcPr>
          <w:p w14:paraId="1B0690A3" w14:textId="77777777" w:rsidR="00E50454" w:rsidRPr="00E532DC" w:rsidRDefault="00E50454" w:rsidP="00E50454">
            <w:pPr>
              <w:bidi w:val="0"/>
              <w:spacing w:after="0" w:line="240" w:lineRule="auto"/>
              <w:jc w:val="both"/>
              <w:rPr>
                <w:rFonts w:asciiTheme="majorBidi" w:hAnsiTheme="majorBidi" w:cstheme="majorBidi"/>
                <w:b/>
                <w:bCs/>
                <w:sz w:val="20"/>
                <w:szCs w:val="20"/>
              </w:rPr>
            </w:pPr>
          </w:p>
        </w:tc>
        <w:tc>
          <w:tcPr>
            <w:tcW w:w="245" w:type="dxa"/>
          </w:tcPr>
          <w:p w14:paraId="65E787EB" w14:textId="77777777" w:rsidR="00E50454" w:rsidRPr="00E532DC" w:rsidRDefault="00E50454" w:rsidP="00E50454">
            <w:pPr>
              <w:bidi w:val="0"/>
              <w:spacing w:after="0" w:line="240" w:lineRule="auto"/>
              <w:jc w:val="both"/>
              <w:rPr>
                <w:rFonts w:asciiTheme="majorBidi" w:hAnsiTheme="majorBidi" w:cstheme="majorBidi"/>
                <w:b/>
                <w:bCs/>
                <w:sz w:val="20"/>
                <w:szCs w:val="20"/>
              </w:rPr>
            </w:pPr>
          </w:p>
        </w:tc>
        <w:tc>
          <w:tcPr>
            <w:tcW w:w="6235" w:type="dxa"/>
            <w:vMerge/>
            <w:tcBorders>
              <w:bottom w:val="single" w:sz="4" w:space="0" w:color="auto"/>
            </w:tcBorders>
          </w:tcPr>
          <w:p w14:paraId="7E561FE1" w14:textId="77777777" w:rsidR="00E50454" w:rsidRPr="00B14315" w:rsidRDefault="00E50454" w:rsidP="00E50454">
            <w:pPr>
              <w:bidi w:val="0"/>
              <w:spacing w:before="60" w:after="60" w:line="240" w:lineRule="auto"/>
              <w:jc w:val="both"/>
              <w:rPr>
                <w:rFonts w:asciiTheme="majorBidi" w:hAnsiTheme="majorBidi" w:cstheme="majorBidi"/>
                <w:b/>
                <w:bCs/>
                <w:sz w:val="16"/>
                <w:szCs w:val="16"/>
              </w:rPr>
            </w:pPr>
          </w:p>
        </w:tc>
      </w:tr>
      <w:tr w:rsidR="00D278F6" w:rsidRPr="00B14315" w14:paraId="64C8E37C" w14:textId="77777777" w:rsidTr="00EC6507">
        <w:tc>
          <w:tcPr>
            <w:tcW w:w="1728" w:type="dxa"/>
            <w:tcBorders>
              <w:bottom w:val="single" w:sz="4" w:space="0" w:color="auto"/>
            </w:tcBorders>
          </w:tcPr>
          <w:p w14:paraId="55D48CE9" w14:textId="75717F99" w:rsidR="00D278F6" w:rsidRPr="00E532DC" w:rsidRDefault="00D278F6" w:rsidP="00EC6507">
            <w:pPr>
              <w:pBdr>
                <w:top w:val="single" w:sz="4" w:space="1" w:color="auto"/>
              </w:pBdr>
              <w:bidi w:val="0"/>
              <w:spacing w:after="0" w:line="240" w:lineRule="auto"/>
              <w:jc w:val="both"/>
              <w:rPr>
                <w:rFonts w:asciiTheme="majorBidi" w:hAnsiTheme="majorBidi" w:cstheme="majorBidi"/>
                <w:b/>
                <w:bCs/>
                <w:sz w:val="16"/>
                <w:szCs w:val="16"/>
              </w:rPr>
            </w:pPr>
            <w:r w:rsidRPr="00E532DC">
              <w:rPr>
                <w:rFonts w:ascii="Monotype Corsiva" w:hAnsi="Monotype Corsiva" w:cstheme="majorBidi"/>
                <w:b/>
                <w:bCs/>
                <w:sz w:val="16"/>
                <w:szCs w:val="16"/>
              </w:rPr>
              <w:t>Received</w:t>
            </w:r>
            <w:r w:rsidRPr="00E532DC">
              <w:rPr>
                <w:rFonts w:asciiTheme="majorBidi" w:hAnsiTheme="majorBidi" w:cstheme="majorBidi"/>
                <w:b/>
                <w:bCs/>
                <w:sz w:val="16"/>
                <w:szCs w:val="16"/>
              </w:rPr>
              <w:t xml:space="preserve">  </w:t>
            </w:r>
            <w:r w:rsidR="00EC6507">
              <w:rPr>
                <w:rFonts w:asciiTheme="majorBidi" w:hAnsiTheme="majorBidi" w:cstheme="majorBidi"/>
                <w:sz w:val="16"/>
                <w:szCs w:val="16"/>
              </w:rPr>
              <w:t>03</w:t>
            </w:r>
            <w:r w:rsidR="008F69FD">
              <w:rPr>
                <w:rFonts w:asciiTheme="majorBidi" w:hAnsiTheme="majorBidi" w:cstheme="majorBidi"/>
                <w:sz w:val="16"/>
                <w:szCs w:val="16"/>
              </w:rPr>
              <w:t>/</w:t>
            </w:r>
            <w:r w:rsidR="00EC6507">
              <w:rPr>
                <w:rFonts w:asciiTheme="majorBidi" w:hAnsiTheme="majorBidi" w:cstheme="majorBidi"/>
                <w:sz w:val="16"/>
                <w:szCs w:val="16"/>
              </w:rPr>
              <w:t>02</w:t>
            </w:r>
            <w:r w:rsidR="008F69FD">
              <w:rPr>
                <w:rFonts w:asciiTheme="majorBidi" w:hAnsiTheme="majorBidi" w:cstheme="majorBidi"/>
                <w:sz w:val="16"/>
                <w:szCs w:val="16"/>
              </w:rPr>
              <w:t>/</w:t>
            </w:r>
            <w:r w:rsidR="00EC6507">
              <w:rPr>
                <w:rFonts w:asciiTheme="majorBidi" w:hAnsiTheme="majorBidi" w:cstheme="majorBidi"/>
                <w:sz w:val="16"/>
                <w:szCs w:val="16"/>
              </w:rPr>
              <w:t>2023</w:t>
            </w:r>
          </w:p>
          <w:p w14:paraId="0D23610C" w14:textId="0A7FEC39" w:rsidR="00D278F6" w:rsidRPr="00E532DC" w:rsidRDefault="00D278F6" w:rsidP="00EC6507">
            <w:pPr>
              <w:bidi w:val="0"/>
              <w:spacing w:after="0" w:line="240" w:lineRule="auto"/>
              <w:jc w:val="both"/>
              <w:rPr>
                <w:rFonts w:asciiTheme="majorBidi" w:hAnsiTheme="majorBidi" w:cstheme="majorBidi"/>
                <w:sz w:val="16"/>
                <w:szCs w:val="16"/>
              </w:rPr>
            </w:pPr>
            <w:r w:rsidRPr="00E532DC">
              <w:rPr>
                <w:rFonts w:ascii="Monotype Corsiva" w:hAnsi="Monotype Corsiva" w:cstheme="majorBidi"/>
                <w:b/>
                <w:bCs/>
                <w:sz w:val="16"/>
                <w:szCs w:val="16"/>
              </w:rPr>
              <w:t>Accepted</w:t>
            </w:r>
            <w:r w:rsidRPr="00E532DC">
              <w:rPr>
                <w:rFonts w:asciiTheme="majorBidi" w:hAnsiTheme="majorBidi" w:cstheme="majorBidi"/>
                <w:b/>
                <w:bCs/>
                <w:sz w:val="16"/>
                <w:szCs w:val="16"/>
              </w:rPr>
              <w:t xml:space="preserve">  </w:t>
            </w:r>
            <w:r w:rsidR="00EC6507">
              <w:rPr>
                <w:rFonts w:asciiTheme="majorBidi" w:hAnsiTheme="majorBidi" w:cstheme="majorBidi"/>
                <w:sz w:val="16"/>
                <w:szCs w:val="16"/>
              </w:rPr>
              <w:t>07</w:t>
            </w:r>
            <w:r w:rsidR="008F69FD">
              <w:rPr>
                <w:rFonts w:asciiTheme="majorBidi" w:hAnsiTheme="majorBidi" w:cstheme="majorBidi"/>
                <w:sz w:val="16"/>
                <w:szCs w:val="16"/>
              </w:rPr>
              <w:t>/</w:t>
            </w:r>
            <w:r w:rsidR="00EC6507">
              <w:rPr>
                <w:rFonts w:asciiTheme="majorBidi" w:hAnsiTheme="majorBidi" w:cstheme="majorBidi"/>
                <w:sz w:val="16"/>
                <w:szCs w:val="16"/>
              </w:rPr>
              <w:t>03</w:t>
            </w:r>
            <w:r w:rsidR="008F69FD">
              <w:rPr>
                <w:rFonts w:asciiTheme="majorBidi" w:hAnsiTheme="majorBidi" w:cstheme="majorBidi"/>
                <w:sz w:val="16"/>
                <w:szCs w:val="16"/>
              </w:rPr>
              <w:t>/</w:t>
            </w:r>
            <w:r w:rsidR="00EC6507">
              <w:rPr>
                <w:rFonts w:asciiTheme="majorBidi" w:hAnsiTheme="majorBidi" w:cstheme="majorBidi"/>
                <w:sz w:val="16"/>
                <w:szCs w:val="16"/>
              </w:rPr>
              <w:t>2023</w:t>
            </w:r>
          </w:p>
          <w:p w14:paraId="5FBF69B7" w14:textId="7CCE5EE2" w:rsidR="00D278F6" w:rsidRPr="00E532DC" w:rsidRDefault="00D278F6" w:rsidP="00EC6507">
            <w:pPr>
              <w:bidi w:val="0"/>
              <w:spacing w:after="0" w:line="240" w:lineRule="auto"/>
              <w:rPr>
                <w:rFonts w:asciiTheme="majorBidi" w:hAnsiTheme="majorBidi" w:cstheme="majorBidi"/>
                <w:b/>
                <w:bCs/>
                <w:sz w:val="16"/>
                <w:szCs w:val="16"/>
              </w:rPr>
            </w:pPr>
            <w:r w:rsidRPr="00E532DC">
              <w:rPr>
                <w:rFonts w:ascii="Monotype Corsiva" w:hAnsi="Monotype Corsiva" w:cstheme="majorBidi"/>
                <w:b/>
                <w:bCs/>
                <w:sz w:val="16"/>
                <w:szCs w:val="16"/>
              </w:rPr>
              <w:t>Available On-Line</w:t>
            </w:r>
            <w:r w:rsidRPr="00E532DC">
              <w:rPr>
                <w:rFonts w:asciiTheme="majorBidi" w:hAnsiTheme="majorBidi" w:cstheme="majorBidi"/>
                <w:b/>
                <w:bCs/>
                <w:sz w:val="16"/>
                <w:szCs w:val="16"/>
              </w:rPr>
              <w:t xml:space="preserve"> </w:t>
            </w:r>
            <w:r w:rsidR="00EC6507">
              <w:rPr>
                <w:rFonts w:asciiTheme="majorBidi" w:hAnsiTheme="majorBidi" w:cstheme="majorBidi"/>
                <w:sz w:val="16"/>
                <w:szCs w:val="16"/>
              </w:rPr>
              <w:t>xx</w:t>
            </w:r>
            <w:r w:rsidR="008F69FD">
              <w:rPr>
                <w:rFonts w:asciiTheme="majorBidi" w:hAnsiTheme="majorBidi" w:cstheme="majorBidi"/>
                <w:sz w:val="16"/>
                <w:szCs w:val="16"/>
              </w:rPr>
              <w:t>/</w:t>
            </w:r>
            <w:r w:rsidR="00EC6507">
              <w:rPr>
                <w:rFonts w:asciiTheme="majorBidi" w:hAnsiTheme="majorBidi" w:cstheme="majorBidi"/>
                <w:sz w:val="16"/>
                <w:szCs w:val="16"/>
              </w:rPr>
              <w:t>xx</w:t>
            </w:r>
            <w:r w:rsidR="008F69FD">
              <w:rPr>
                <w:rFonts w:asciiTheme="majorBidi" w:hAnsiTheme="majorBidi" w:cstheme="majorBidi"/>
                <w:sz w:val="16"/>
                <w:szCs w:val="16"/>
              </w:rPr>
              <w:t>/</w:t>
            </w:r>
            <w:r w:rsidR="00EC6507">
              <w:rPr>
                <w:rFonts w:asciiTheme="majorBidi" w:hAnsiTheme="majorBidi" w:cstheme="majorBidi"/>
                <w:sz w:val="16"/>
                <w:szCs w:val="16"/>
              </w:rPr>
              <w:t>2023</w:t>
            </w:r>
          </w:p>
        </w:tc>
        <w:tc>
          <w:tcPr>
            <w:tcW w:w="450" w:type="dxa"/>
            <w:tcBorders>
              <w:bottom w:val="single" w:sz="4" w:space="0" w:color="auto"/>
            </w:tcBorders>
          </w:tcPr>
          <w:p w14:paraId="4D478325" w14:textId="77777777" w:rsidR="00D278F6" w:rsidRPr="00E532DC" w:rsidRDefault="00D278F6" w:rsidP="00774AA7">
            <w:pPr>
              <w:bidi w:val="0"/>
              <w:spacing w:after="0" w:line="240" w:lineRule="auto"/>
              <w:jc w:val="both"/>
              <w:rPr>
                <w:rFonts w:asciiTheme="majorBidi" w:hAnsiTheme="majorBidi" w:cstheme="majorBidi"/>
                <w:b/>
                <w:bCs/>
                <w:sz w:val="20"/>
                <w:szCs w:val="20"/>
              </w:rPr>
            </w:pPr>
          </w:p>
        </w:tc>
        <w:tc>
          <w:tcPr>
            <w:tcW w:w="245" w:type="dxa"/>
            <w:tcBorders>
              <w:bottom w:val="single" w:sz="4" w:space="0" w:color="auto"/>
            </w:tcBorders>
          </w:tcPr>
          <w:p w14:paraId="7531D657" w14:textId="77777777" w:rsidR="00D278F6" w:rsidRPr="00E532DC" w:rsidRDefault="00D278F6" w:rsidP="00774AA7">
            <w:pPr>
              <w:bidi w:val="0"/>
              <w:spacing w:after="0" w:line="240" w:lineRule="auto"/>
              <w:jc w:val="both"/>
              <w:rPr>
                <w:rFonts w:asciiTheme="majorBidi" w:hAnsiTheme="majorBidi" w:cstheme="majorBidi"/>
                <w:b/>
                <w:bCs/>
                <w:sz w:val="20"/>
                <w:szCs w:val="20"/>
              </w:rPr>
            </w:pPr>
          </w:p>
        </w:tc>
        <w:tc>
          <w:tcPr>
            <w:tcW w:w="6235" w:type="dxa"/>
            <w:vMerge/>
            <w:tcBorders>
              <w:bottom w:val="single" w:sz="4" w:space="0" w:color="auto"/>
            </w:tcBorders>
          </w:tcPr>
          <w:p w14:paraId="4B7F1156" w14:textId="62ABD5B1" w:rsidR="00D278F6" w:rsidRPr="00B14315" w:rsidRDefault="00D278F6" w:rsidP="00B14315">
            <w:pPr>
              <w:bidi w:val="0"/>
              <w:spacing w:before="60" w:after="60" w:line="240" w:lineRule="auto"/>
              <w:jc w:val="both"/>
              <w:rPr>
                <w:rFonts w:asciiTheme="majorBidi" w:hAnsiTheme="majorBidi" w:cstheme="majorBidi"/>
                <w:b/>
                <w:bCs/>
                <w:sz w:val="16"/>
                <w:szCs w:val="16"/>
              </w:rPr>
            </w:pPr>
          </w:p>
        </w:tc>
      </w:tr>
    </w:tbl>
    <w:p w14:paraId="564E4311" w14:textId="1A85E670" w:rsidR="00FD54CC" w:rsidRPr="00E532DC" w:rsidRDefault="00FD54CC" w:rsidP="00774AA7">
      <w:pPr>
        <w:bidi w:val="0"/>
        <w:spacing w:after="0" w:line="240" w:lineRule="auto"/>
        <w:jc w:val="both"/>
        <w:rPr>
          <w:rFonts w:ascii="Monotype Corsiva" w:hAnsi="Monotype Corsiva"/>
          <w:b/>
          <w:bCs/>
          <w:sz w:val="20"/>
          <w:szCs w:val="20"/>
        </w:rPr>
      </w:pPr>
    </w:p>
    <w:p w14:paraId="6AE04D0D" w14:textId="77777777" w:rsidR="00626C8F" w:rsidRPr="00E532DC" w:rsidRDefault="00626C8F" w:rsidP="00774AA7">
      <w:pPr>
        <w:bidi w:val="0"/>
        <w:spacing w:after="0" w:line="240" w:lineRule="auto"/>
        <w:jc w:val="both"/>
        <w:rPr>
          <w:rFonts w:asciiTheme="majorBidi" w:hAnsiTheme="majorBidi" w:cstheme="majorBidi"/>
          <w:b/>
          <w:bCs/>
          <w:sz w:val="20"/>
          <w:szCs w:val="20"/>
        </w:rPr>
        <w:sectPr w:rsidR="00626C8F" w:rsidRPr="00E532DC" w:rsidSect="00716383">
          <w:footerReference w:type="default" r:id="rId10"/>
          <w:headerReference w:type="first" r:id="rId11"/>
          <w:footerReference w:type="first" r:id="rId12"/>
          <w:pgSz w:w="11906" w:h="16838"/>
          <w:pgMar w:top="1440" w:right="1800" w:bottom="1440" w:left="1800" w:header="708" w:footer="708" w:gutter="0"/>
          <w:pgNumType w:start="119"/>
          <w:cols w:space="708"/>
          <w:titlePg/>
          <w:bidi/>
          <w:rtlGutter/>
          <w:docGrid w:linePitch="360"/>
        </w:sectPr>
      </w:pPr>
    </w:p>
    <w:p w14:paraId="160EE3A7" w14:textId="77777777" w:rsidR="00880F55" w:rsidRPr="00E532DC" w:rsidRDefault="00626C8F" w:rsidP="0007706E">
      <w:pPr>
        <w:bidi w:val="0"/>
        <w:spacing w:after="0" w:line="240" w:lineRule="auto"/>
        <w:jc w:val="both"/>
        <w:rPr>
          <w:rFonts w:asciiTheme="majorBidi" w:hAnsiTheme="majorBidi" w:cstheme="majorBidi"/>
          <w:b/>
          <w:bCs/>
          <w:sz w:val="20"/>
          <w:szCs w:val="20"/>
        </w:rPr>
      </w:pPr>
      <w:r w:rsidRPr="00E532DC">
        <w:rPr>
          <w:rFonts w:asciiTheme="majorBidi" w:hAnsiTheme="majorBidi" w:cstheme="majorBidi"/>
          <w:b/>
          <w:bCs/>
          <w:sz w:val="20"/>
          <w:szCs w:val="20"/>
        </w:rPr>
        <w:t xml:space="preserve">1. </w:t>
      </w:r>
      <w:r w:rsidR="00915A84" w:rsidRPr="00E532DC">
        <w:rPr>
          <w:rFonts w:asciiTheme="majorBidi" w:hAnsiTheme="majorBidi" w:cstheme="majorBidi"/>
          <w:b/>
          <w:bCs/>
          <w:sz w:val="20"/>
          <w:szCs w:val="20"/>
        </w:rPr>
        <w:t>INTRODUCTION</w:t>
      </w:r>
    </w:p>
    <w:p w14:paraId="43D4FB6C" w14:textId="77777777" w:rsidR="00880F55" w:rsidRPr="00E532DC" w:rsidRDefault="00880F55" w:rsidP="0007706E">
      <w:pPr>
        <w:bidi w:val="0"/>
        <w:spacing w:after="0" w:line="240" w:lineRule="auto"/>
        <w:jc w:val="both"/>
        <w:rPr>
          <w:rFonts w:asciiTheme="majorBidi" w:hAnsiTheme="majorBidi" w:cstheme="majorBidi"/>
          <w:sz w:val="20"/>
          <w:szCs w:val="20"/>
          <w:lang w:bidi="ar-EG"/>
        </w:rPr>
      </w:pPr>
    </w:p>
    <w:p w14:paraId="6ED01FA1" w14:textId="1C48C355" w:rsidR="001812FD" w:rsidRPr="001812FD" w:rsidRDefault="001812FD" w:rsidP="001812FD">
      <w:pPr>
        <w:bidi w:val="0"/>
        <w:spacing w:after="0" w:line="240" w:lineRule="auto"/>
        <w:ind w:right="-14"/>
        <w:jc w:val="both"/>
        <w:rPr>
          <w:rFonts w:asciiTheme="majorBidi" w:hAnsiTheme="majorBidi" w:cstheme="majorBidi"/>
          <w:color w:val="000000" w:themeColor="text1"/>
          <w:sz w:val="18"/>
          <w:szCs w:val="18"/>
          <w:lang w:bidi="en-US"/>
        </w:rPr>
      </w:pPr>
      <w:r w:rsidRPr="001812FD">
        <w:rPr>
          <w:rFonts w:asciiTheme="majorBidi" w:hAnsiTheme="majorBidi" w:cstheme="majorBidi"/>
          <w:color w:val="000000" w:themeColor="text1"/>
          <w:sz w:val="18"/>
          <w:szCs w:val="18"/>
          <w:lang w:bidi="en-US"/>
        </w:rPr>
        <w:t>Consumption of grilled meat is prevalent throughout the world, particularly in Egypt, due to its sensory property’s excellence with nutritious worth for customers. Furthermore, present a risk to society because of the high amounts of cooking carcinogens (Farhadian et al., 2013).</w:t>
      </w:r>
    </w:p>
    <w:p w14:paraId="415A639E" w14:textId="2F3210CD" w:rsidR="001812FD" w:rsidRPr="001812FD" w:rsidRDefault="001812FD" w:rsidP="001812FD">
      <w:pPr>
        <w:bidi w:val="0"/>
        <w:spacing w:after="0" w:line="240" w:lineRule="auto"/>
        <w:ind w:right="-14"/>
        <w:jc w:val="both"/>
        <w:rPr>
          <w:rFonts w:asciiTheme="majorBidi" w:hAnsiTheme="majorBidi" w:cstheme="majorBidi"/>
          <w:color w:val="000000" w:themeColor="text1"/>
          <w:sz w:val="18"/>
          <w:szCs w:val="18"/>
          <w:lang w:bidi="en-US"/>
        </w:rPr>
      </w:pPr>
      <w:r w:rsidRPr="001812FD">
        <w:rPr>
          <w:rFonts w:asciiTheme="majorBidi" w:hAnsiTheme="majorBidi" w:cstheme="majorBidi"/>
          <w:color w:val="000000" w:themeColor="text1"/>
          <w:sz w:val="18"/>
          <w:szCs w:val="18"/>
          <w:lang w:bidi="en-US"/>
        </w:rPr>
        <w:t>Processing techniques include barbecue (Mottier et al., 2017), roasting (Jinap et al., 2019), grilling (Moazzen et al., 2015), and smoking are the main causes of PAHs in processed beef products (Djinovic et al</w:t>
      </w:r>
      <w:r>
        <w:rPr>
          <w:rFonts w:asciiTheme="majorBidi" w:hAnsiTheme="majorBidi" w:cstheme="majorBidi"/>
          <w:color w:val="000000" w:themeColor="text1"/>
          <w:sz w:val="18"/>
          <w:szCs w:val="18"/>
          <w:lang w:bidi="en-US"/>
        </w:rPr>
        <w:t>.,</w:t>
      </w:r>
      <w:r w:rsidRPr="001812FD">
        <w:rPr>
          <w:rFonts w:asciiTheme="majorBidi" w:hAnsiTheme="majorBidi" w:cstheme="majorBidi"/>
          <w:color w:val="000000" w:themeColor="text1"/>
          <w:sz w:val="18"/>
          <w:szCs w:val="18"/>
          <w:lang w:bidi="en-US"/>
        </w:rPr>
        <w:t xml:space="preserve"> 2013). Several factors, including the type of fuel utilized (coal, gas, lumber, or electrical supply), the meat preparation techniques utilized (frying, barbecuing, and roasting), the cooking duration and temperature, the amount of fat in meat, the danger of dripping fat on a heat source, the proximity of the food to the heat source, and direct contact, have been identified as potentially influencing PAH formation during meal preparation and serving (Jinap et al</w:t>
      </w:r>
      <w:r>
        <w:rPr>
          <w:rFonts w:asciiTheme="majorBidi" w:hAnsiTheme="majorBidi" w:cstheme="majorBidi"/>
          <w:color w:val="000000" w:themeColor="text1"/>
          <w:sz w:val="18"/>
          <w:szCs w:val="18"/>
          <w:lang w:bidi="en-US"/>
        </w:rPr>
        <w:t>.,</w:t>
      </w:r>
      <w:r w:rsidRPr="001812FD">
        <w:rPr>
          <w:rFonts w:asciiTheme="majorBidi" w:hAnsiTheme="majorBidi" w:cstheme="majorBidi"/>
          <w:color w:val="000000" w:themeColor="text1"/>
          <w:sz w:val="18"/>
          <w:szCs w:val="18"/>
          <w:lang w:bidi="en-US"/>
        </w:rPr>
        <w:t xml:space="preserve"> 2019). </w:t>
      </w:r>
    </w:p>
    <w:p w14:paraId="43AC6F40" w14:textId="7D58B659" w:rsidR="001812FD" w:rsidRPr="001812FD" w:rsidRDefault="001812FD" w:rsidP="001812FD">
      <w:pPr>
        <w:bidi w:val="0"/>
        <w:spacing w:after="0" w:line="240" w:lineRule="auto"/>
        <w:ind w:right="-14"/>
        <w:jc w:val="both"/>
        <w:rPr>
          <w:rFonts w:asciiTheme="majorBidi" w:hAnsiTheme="majorBidi" w:cstheme="majorBidi"/>
          <w:color w:val="000000" w:themeColor="text1"/>
          <w:sz w:val="18"/>
          <w:szCs w:val="18"/>
          <w:lang w:bidi="en-US"/>
        </w:rPr>
      </w:pPr>
      <w:r w:rsidRPr="001812FD">
        <w:rPr>
          <w:rFonts w:asciiTheme="majorBidi" w:hAnsiTheme="majorBidi" w:cstheme="majorBidi"/>
          <w:color w:val="000000" w:themeColor="text1"/>
          <w:sz w:val="18"/>
          <w:szCs w:val="18"/>
          <w:lang w:bidi="en-US"/>
        </w:rPr>
        <w:t>Whenever food, especially meat, is grilled over direct heat, PAHs are formed. The breakdown of meat fat results in some kind of coating material that is extremely rich in PAHs. Even when there is no direct interaction, dissolving fats flow through into fire and heated coals, releasing PAHs that then return to the meat via smoke. Grilling leads to the production of PAHs because of the meat's fat content and its proximity to the heat source (Jägerstad</w:t>
      </w:r>
      <w:r w:rsidR="00270FA6">
        <w:rPr>
          <w:rFonts w:asciiTheme="majorBidi" w:hAnsiTheme="majorBidi" w:cstheme="majorBidi"/>
          <w:color w:val="000000" w:themeColor="text1"/>
          <w:sz w:val="18"/>
          <w:szCs w:val="18"/>
          <w:lang w:bidi="en-US"/>
        </w:rPr>
        <w:t xml:space="preserve"> </w:t>
      </w:r>
      <w:r w:rsidRPr="001812FD">
        <w:rPr>
          <w:rFonts w:asciiTheme="majorBidi" w:hAnsiTheme="majorBidi" w:cstheme="majorBidi"/>
          <w:color w:val="000000" w:themeColor="text1"/>
          <w:sz w:val="18"/>
          <w:szCs w:val="18"/>
          <w:lang w:bidi="en-US"/>
        </w:rPr>
        <w:t>and Skog, 2015).</w:t>
      </w:r>
    </w:p>
    <w:p w14:paraId="4934D5B2" w14:textId="6513901B" w:rsidR="001812FD" w:rsidRPr="001812FD" w:rsidRDefault="001812FD" w:rsidP="001812FD">
      <w:pPr>
        <w:bidi w:val="0"/>
        <w:spacing w:after="0" w:line="240" w:lineRule="auto"/>
        <w:ind w:right="-14"/>
        <w:jc w:val="both"/>
        <w:rPr>
          <w:rFonts w:asciiTheme="majorBidi" w:hAnsiTheme="majorBidi" w:cstheme="majorBidi"/>
          <w:color w:val="000000" w:themeColor="text1"/>
          <w:sz w:val="18"/>
          <w:szCs w:val="18"/>
          <w:lang w:bidi="en-US"/>
        </w:rPr>
      </w:pPr>
      <w:r w:rsidRPr="001812FD">
        <w:rPr>
          <w:rFonts w:asciiTheme="majorBidi" w:hAnsiTheme="majorBidi" w:cstheme="majorBidi"/>
          <w:color w:val="000000" w:themeColor="text1"/>
          <w:sz w:val="18"/>
          <w:szCs w:val="18"/>
          <w:lang w:bidi="en-US"/>
        </w:rPr>
        <w:t xml:space="preserve">The main source of exposure to PAHs for non-smokers and non-occupationally exposed adults is food. Diet contributes </w:t>
      </w:r>
      <w:r w:rsidRPr="001812FD">
        <w:rPr>
          <w:rFonts w:asciiTheme="majorBidi" w:hAnsiTheme="majorBidi" w:cstheme="majorBidi"/>
          <w:color w:val="000000" w:themeColor="text1"/>
          <w:sz w:val="18"/>
          <w:szCs w:val="18"/>
          <w:lang w:bidi="en-US"/>
        </w:rPr>
        <w:t>more than 90% of total PAHs exposures of the general population in various countries (Llobet et al</w:t>
      </w:r>
      <w:r>
        <w:rPr>
          <w:rFonts w:asciiTheme="majorBidi" w:hAnsiTheme="majorBidi" w:cstheme="majorBidi"/>
          <w:color w:val="000000" w:themeColor="text1"/>
          <w:sz w:val="18"/>
          <w:szCs w:val="18"/>
          <w:lang w:bidi="en-US"/>
        </w:rPr>
        <w:t xml:space="preserve">., </w:t>
      </w:r>
      <w:r w:rsidRPr="001812FD">
        <w:rPr>
          <w:rFonts w:asciiTheme="majorBidi" w:hAnsiTheme="majorBidi" w:cstheme="majorBidi"/>
          <w:color w:val="000000" w:themeColor="text1"/>
          <w:sz w:val="18"/>
          <w:szCs w:val="18"/>
          <w:lang w:bidi="en-US"/>
        </w:rPr>
        <w:t>2016). The average consumption across the European countries and the dietary exposure for the sum of eight carcinogenic and genotoxic PAHs (PAH8) (Chrysene, Benzo</w:t>
      </w:r>
      <w:r w:rsidR="00270FA6">
        <w:rPr>
          <w:rFonts w:asciiTheme="majorBidi" w:hAnsiTheme="majorBidi" w:cstheme="majorBidi"/>
          <w:color w:val="000000" w:themeColor="text1"/>
          <w:sz w:val="18"/>
          <w:szCs w:val="18"/>
          <w:lang w:bidi="en-US"/>
        </w:rPr>
        <w:t xml:space="preserve"> </w:t>
      </w:r>
      <w:r w:rsidRPr="001812FD">
        <w:rPr>
          <w:rFonts w:asciiTheme="majorBidi" w:hAnsiTheme="majorBidi" w:cstheme="majorBidi"/>
          <w:color w:val="000000" w:themeColor="text1"/>
          <w:sz w:val="18"/>
          <w:szCs w:val="18"/>
          <w:lang w:bidi="en-US"/>
        </w:rPr>
        <w:t>(a)pyrene, Benzo</w:t>
      </w:r>
      <w:r w:rsidR="00270FA6">
        <w:rPr>
          <w:rFonts w:asciiTheme="majorBidi" w:hAnsiTheme="majorBidi" w:cstheme="majorBidi"/>
          <w:color w:val="000000" w:themeColor="text1"/>
          <w:sz w:val="18"/>
          <w:szCs w:val="18"/>
          <w:lang w:bidi="en-US"/>
        </w:rPr>
        <w:t xml:space="preserve"> </w:t>
      </w:r>
      <w:r w:rsidRPr="001812FD">
        <w:rPr>
          <w:rFonts w:asciiTheme="majorBidi" w:hAnsiTheme="majorBidi" w:cstheme="majorBidi"/>
          <w:color w:val="000000" w:themeColor="text1"/>
          <w:sz w:val="18"/>
          <w:szCs w:val="18"/>
          <w:lang w:bidi="en-US"/>
        </w:rPr>
        <w:t>(b)</w:t>
      </w:r>
      <w:r>
        <w:rPr>
          <w:rFonts w:asciiTheme="majorBidi" w:hAnsiTheme="majorBidi" w:cstheme="majorBidi"/>
          <w:color w:val="000000" w:themeColor="text1"/>
          <w:sz w:val="18"/>
          <w:szCs w:val="18"/>
          <w:lang w:bidi="en-US"/>
        </w:rPr>
        <w:t xml:space="preserve"> </w:t>
      </w:r>
      <w:r w:rsidRPr="001812FD">
        <w:rPr>
          <w:rFonts w:asciiTheme="majorBidi" w:hAnsiTheme="majorBidi" w:cstheme="majorBidi"/>
          <w:color w:val="000000" w:themeColor="text1"/>
          <w:sz w:val="18"/>
          <w:szCs w:val="18"/>
          <w:lang w:bidi="en-US"/>
        </w:rPr>
        <w:t>fluoranthene, Benzo</w:t>
      </w:r>
      <w:r w:rsidR="00270FA6">
        <w:rPr>
          <w:rFonts w:asciiTheme="majorBidi" w:hAnsiTheme="majorBidi" w:cstheme="majorBidi"/>
          <w:color w:val="000000" w:themeColor="text1"/>
          <w:sz w:val="18"/>
          <w:szCs w:val="18"/>
          <w:lang w:bidi="en-US"/>
        </w:rPr>
        <w:t xml:space="preserve"> </w:t>
      </w:r>
      <w:r w:rsidRPr="001812FD">
        <w:rPr>
          <w:rFonts w:asciiTheme="majorBidi" w:hAnsiTheme="majorBidi" w:cstheme="majorBidi"/>
          <w:color w:val="000000" w:themeColor="text1"/>
          <w:sz w:val="18"/>
          <w:szCs w:val="18"/>
          <w:lang w:bidi="en-US"/>
        </w:rPr>
        <w:t>(k)</w:t>
      </w:r>
      <w:r>
        <w:rPr>
          <w:rFonts w:asciiTheme="majorBidi" w:hAnsiTheme="majorBidi" w:cstheme="majorBidi"/>
          <w:color w:val="000000" w:themeColor="text1"/>
          <w:sz w:val="18"/>
          <w:szCs w:val="18"/>
          <w:lang w:bidi="en-US"/>
        </w:rPr>
        <w:t xml:space="preserve"> </w:t>
      </w:r>
      <w:r w:rsidRPr="001812FD">
        <w:rPr>
          <w:rFonts w:asciiTheme="majorBidi" w:hAnsiTheme="majorBidi" w:cstheme="majorBidi"/>
          <w:color w:val="000000" w:themeColor="text1"/>
          <w:sz w:val="18"/>
          <w:szCs w:val="18"/>
          <w:lang w:bidi="en-US"/>
        </w:rPr>
        <w:t>fluoranthene, Dibenzo</w:t>
      </w:r>
      <w:r w:rsidR="00270FA6">
        <w:rPr>
          <w:rFonts w:asciiTheme="majorBidi" w:hAnsiTheme="majorBidi" w:cstheme="majorBidi"/>
          <w:color w:val="000000" w:themeColor="text1"/>
          <w:sz w:val="18"/>
          <w:szCs w:val="18"/>
          <w:lang w:bidi="en-US"/>
        </w:rPr>
        <w:t xml:space="preserve"> </w:t>
      </w:r>
      <w:r w:rsidRPr="001812FD">
        <w:rPr>
          <w:rFonts w:asciiTheme="majorBidi" w:hAnsiTheme="majorBidi" w:cstheme="majorBidi"/>
          <w:color w:val="000000" w:themeColor="text1"/>
          <w:sz w:val="18"/>
          <w:szCs w:val="18"/>
          <w:lang w:bidi="en-US"/>
        </w:rPr>
        <w:t>(a,h)</w:t>
      </w:r>
      <w:r>
        <w:rPr>
          <w:rFonts w:asciiTheme="majorBidi" w:hAnsiTheme="majorBidi" w:cstheme="majorBidi"/>
          <w:color w:val="000000" w:themeColor="text1"/>
          <w:sz w:val="18"/>
          <w:szCs w:val="18"/>
          <w:lang w:bidi="en-US"/>
        </w:rPr>
        <w:t xml:space="preserve"> </w:t>
      </w:r>
      <w:r w:rsidRPr="001812FD">
        <w:rPr>
          <w:rFonts w:asciiTheme="majorBidi" w:hAnsiTheme="majorBidi" w:cstheme="majorBidi"/>
          <w:color w:val="000000" w:themeColor="text1"/>
          <w:sz w:val="18"/>
          <w:szCs w:val="18"/>
          <w:lang w:bidi="en-US"/>
        </w:rPr>
        <w:t>anthracene, Benzo</w:t>
      </w:r>
      <w:r w:rsidR="001D178C">
        <w:rPr>
          <w:rFonts w:asciiTheme="majorBidi" w:hAnsiTheme="majorBidi" w:cstheme="majorBidi"/>
          <w:color w:val="000000" w:themeColor="text1"/>
          <w:sz w:val="18"/>
          <w:szCs w:val="18"/>
          <w:lang w:bidi="en-US"/>
        </w:rPr>
        <w:t xml:space="preserve"> </w:t>
      </w:r>
      <w:r w:rsidRPr="001812FD">
        <w:rPr>
          <w:rFonts w:asciiTheme="majorBidi" w:hAnsiTheme="majorBidi" w:cstheme="majorBidi"/>
          <w:color w:val="000000" w:themeColor="text1"/>
          <w:sz w:val="18"/>
          <w:szCs w:val="18"/>
          <w:lang w:bidi="en-US"/>
        </w:rPr>
        <w:t>(g,h,i)</w:t>
      </w:r>
      <w:r>
        <w:rPr>
          <w:rFonts w:asciiTheme="majorBidi" w:hAnsiTheme="majorBidi" w:cstheme="majorBidi"/>
          <w:color w:val="000000" w:themeColor="text1"/>
          <w:sz w:val="18"/>
          <w:szCs w:val="18"/>
          <w:lang w:bidi="en-US"/>
        </w:rPr>
        <w:t xml:space="preserve"> </w:t>
      </w:r>
      <w:r w:rsidRPr="001812FD">
        <w:rPr>
          <w:rFonts w:asciiTheme="majorBidi" w:hAnsiTheme="majorBidi" w:cstheme="majorBidi"/>
          <w:color w:val="000000" w:themeColor="text1"/>
          <w:sz w:val="18"/>
          <w:szCs w:val="18"/>
          <w:lang w:bidi="en-US"/>
        </w:rPr>
        <w:t>perylene, Indeno</w:t>
      </w:r>
      <w:r w:rsidR="001D178C">
        <w:rPr>
          <w:rFonts w:asciiTheme="majorBidi" w:hAnsiTheme="majorBidi" w:cstheme="majorBidi"/>
          <w:color w:val="000000" w:themeColor="text1"/>
          <w:sz w:val="18"/>
          <w:szCs w:val="18"/>
          <w:lang w:bidi="en-US"/>
        </w:rPr>
        <w:t xml:space="preserve"> </w:t>
      </w:r>
      <w:r w:rsidRPr="001812FD">
        <w:rPr>
          <w:rFonts w:asciiTheme="majorBidi" w:hAnsiTheme="majorBidi" w:cstheme="majorBidi"/>
          <w:color w:val="000000" w:themeColor="text1"/>
          <w:sz w:val="18"/>
          <w:szCs w:val="18"/>
          <w:lang w:bidi="en-US"/>
        </w:rPr>
        <w:t>(1,2,3- c,d)</w:t>
      </w:r>
      <w:r>
        <w:rPr>
          <w:rFonts w:asciiTheme="majorBidi" w:hAnsiTheme="majorBidi" w:cstheme="majorBidi"/>
          <w:color w:val="000000" w:themeColor="text1"/>
          <w:sz w:val="18"/>
          <w:szCs w:val="18"/>
          <w:lang w:bidi="en-US"/>
        </w:rPr>
        <w:t xml:space="preserve"> </w:t>
      </w:r>
      <w:r w:rsidRPr="001812FD">
        <w:rPr>
          <w:rFonts w:asciiTheme="majorBidi" w:hAnsiTheme="majorBidi" w:cstheme="majorBidi"/>
          <w:color w:val="000000" w:themeColor="text1"/>
          <w:sz w:val="18"/>
          <w:szCs w:val="18"/>
          <w:lang w:bidi="en-US"/>
        </w:rPr>
        <w:t>pyrene and Fluorene) was estimated as 1.73 mg/day  (EFSA  (2008).</w:t>
      </w:r>
    </w:p>
    <w:p w14:paraId="27845058" w14:textId="0AF6F9A4" w:rsidR="000E7804" w:rsidRPr="00D103A3" w:rsidRDefault="000E7804" w:rsidP="001812FD">
      <w:pPr>
        <w:bidi w:val="0"/>
        <w:spacing w:after="0" w:line="240" w:lineRule="auto"/>
        <w:ind w:right="-14"/>
        <w:jc w:val="both"/>
        <w:rPr>
          <w:rFonts w:asciiTheme="majorBidi" w:hAnsiTheme="majorBidi" w:cstheme="majorBidi"/>
          <w:sz w:val="20"/>
          <w:szCs w:val="20"/>
          <w:lang w:bidi="ar-EG"/>
        </w:rPr>
      </w:pPr>
    </w:p>
    <w:p w14:paraId="4DBAA175" w14:textId="21E725C9" w:rsidR="000356CF" w:rsidRDefault="003E70D9" w:rsidP="00481332">
      <w:pPr>
        <w:bidi w:val="0"/>
        <w:spacing w:after="0" w:line="240" w:lineRule="auto"/>
        <w:ind w:right="-14"/>
        <w:jc w:val="both"/>
        <w:rPr>
          <w:rFonts w:asciiTheme="majorBidi" w:hAnsiTheme="majorBidi" w:cstheme="majorBidi"/>
          <w:b/>
          <w:bCs/>
          <w:sz w:val="20"/>
          <w:szCs w:val="20"/>
        </w:rPr>
      </w:pPr>
      <w:r w:rsidRPr="00E532DC">
        <w:rPr>
          <w:rFonts w:asciiTheme="majorBidi" w:hAnsiTheme="majorBidi" w:cstheme="majorBidi"/>
          <w:b/>
          <w:bCs/>
          <w:sz w:val="20"/>
          <w:szCs w:val="20"/>
        </w:rPr>
        <w:t>2. MATERIAL AND METHODS</w:t>
      </w:r>
    </w:p>
    <w:p w14:paraId="2EE45E8E" w14:textId="77777777" w:rsidR="00FE4C48" w:rsidRDefault="00FE4C48" w:rsidP="00F74236">
      <w:pPr>
        <w:bidi w:val="0"/>
        <w:spacing w:after="0" w:line="240" w:lineRule="auto"/>
        <w:ind w:right="-14"/>
        <w:jc w:val="both"/>
        <w:rPr>
          <w:rFonts w:asciiTheme="majorBidi" w:hAnsiTheme="majorBidi" w:cstheme="majorBidi"/>
          <w:sz w:val="18"/>
          <w:szCs w:val="18"/>
        </w:rPr>
      </w:pPr>
    </w:p>
    <w:p w14:paraId="3DB0C250" w14:textId="44092BDC" w:rsidR="00882A69" w:rsidRPr="00F74236" w:rsidRDefault="00882A69" w:rsidP="00FE4C48">
      <w:pPr>
        <w:bidi w:val="0"/>
        <w:spacing w:after="0" w:line="240" w:lineRule="auto"/>
        <w:ind w:right="-14"/>
        <w:jc w:val="both"/>
        <w:rPr>
          <w:rFonts w:asciiTheme="majorBidi" w:hAnsiTheme="majorBidi" w:cstheme="majorBidi"/>
          <w:sz w:val="18"/>
          <w:szCs w:val="18"/>
        </w:rPr>
      </w:pPr>
      <w:r w:rsidRPr="00F74236">
        <w:rPr>
          <w:rFonts w:asciiTheme="majorBidi" w:hAnsiTheme="majorBidi" w:cstheme="majorBidi"/>
          <w:sz w:val="18"/>
          <w:szCs w:val="18"/>
        </w:rPr>
        <w:t xml:space="preserve">The present study </w:t>
      </w:r>
      <w:r w:rsidR="00F74236" w:rsidRPr="00F74236">
        <w:rPr>
          <w:rFonts w:asciiTheme="majorBidi" w:hAnsiTheme="majorBidi" w:cstheme="majorBidi"/>
          <w:sz w:val="18"/>
          <w:szCs w:val="18"/>
        </w:rPr>
        <w:t xml:space="preserve">was approved by Institutional Animals Care and Use Committee of Faculty of Veterinary Medicine, Benha University </w:t>
      </w:r>
      <w:r w:rsidRPr="00F74236">
        <w:rPr>
          <w:rFonts w:asciiTheme="majorBidi" w:hAnsiTheme="majorBidi" w:cstheme="majorBidi"/>
          <w:sz w:val="18"/>
          <w:szCs w:val="18"/>
        </w:rPr>
        <w:t xml:space="preserve">Ethical Approval No. </w:t>
      </w:r>
      <w:r w:rsidR="00F74236" w:rsidRPr="00F74236">
        <w:rPr>
          <w:rFonts w:asciiTheme="majorBidi" w:hAnsiTheme="majorBidi" w:cstheme="majorBidi"/>
          <w:sz w:val="18"/>
          <w:szCs w:val="18"/>
        </w:rPr>
        <w:t>BUFVTM 04-12-22</w:t>
      </w:r>
      <w:r w:rsidRPr="00F74236">
        <w:rPr>
          <w:rFonts w:asciiTheme="majorBidi" w:hAnsiTheme="majorBidi" w:cstheme="majorBidi"/>
          <w:sz w:val="18"/>
          <w:szCs w:val="18"/>
        </w:rPr>
        <w:t>.</w:t>
      </w:r>
    </w:p>
    <w:p w14:paraId="2E7A50F2" w14:textId="77777777" w:rsidR="00D35F95" w:rsidRDefault="00D35F95" w:rsidP="00882A69">
      <w:pPr>
        <w:autoSpaceDE w:val="0"/>
        <w:autoSpaceDN w:val="0"/>
        <w:bidi w:val="0"/>
        <w:adjustRightInd w:val="0"/>
        <w:spacing w:after="0" w:line="240" w:lineRule="auto"/>
        <w:jc w:val="both"/>
        <w:rPr>
          <w:rFonts w:asciiTheme="majorBidi" w:hAnsiTheme="majorBidi" w:cstheme="majorBidi"/>
          <w:i/>
          <w:sz w:val="18"/>
          <w:szCs w:val="18"/>
          <w:lang w:bidi="ar-EG"/>
        </w:rPr>
      </w:pPr>
    </w:p>
    <w:p w14:paraId="7E7DE8A7" w14:textId="5E73A475" w:rsidR="00784DE4" w:rsidRPr="00784DE4" w:rsidRDefault="00784DE4" w:rsidP="00D35F95">
      <w:pPr>
        <w:autoSpaceDE w:val="0"/>
        <w:autoSpaceDN w:val="0"/>
        <w:bidi w:val="0"/>
        <w:adjustRightInd w:val="0"/>
        <w:spacing w:after="0" w:line="240" w:lineRule="auto"/>
        <w:jc w:val="both"/>
        <w:rPr>
          <w:rFonts w:asciiTheme="majorBidi" w:hAnsiTheme="majorBidi" w:cstheme="majorBidi"/>
          <w:i/>
          <w:sz w:val="18"/>
          <w:szCs w:val="18"/>
          <w:lang w:bidi="ar-EG"/>
        </w:rPr>
      </w:pPr>
      <w:r w:rsidRPr="00784DE4">
        <w:rPr>
          <w:rFonts w:asciiTheme="majorBidi" w:hAnsiTheme="majorBidi" w:cstheme="majorBidi"/>
          <w:i/>
          <w:sz w:val="18"/>
          <w:szCs w:val="18"/>
          <w:lang w:bidi="ar-EG"/>
        </w:rPr>
        <w:t>2.1. Sample</w:t>
      </w:r>
      <w:r w:rsidR="00F74236">
        <w:rPr>
          <w:rFonts w:asciiTheme="majorBidi" w:hAnsiTheme="majorBidi" w:cstheme="majorBidi"/>
          <w:i/>
          <w:sz w:val="18"/>
          <w:szCs w:val="18"/>
          <w:lang w:bidi="ar-EG"/>
        </w:rPr>
        <w:t xml:space="preserve"> collection</w:t>
      </w:r>
      <w:r w:rsidRPr="00784DE4">
        <w:rPr>
          <w:rFonts w:asciiTheme="majorBidi" w:hAnsiTheme="majorBidi" w:cstheme="majorBidi"/>
          <w:i/>
          <w:sz w:val="18"/>
          <w:szCs w:val="18"/>
          <w:lang w:bidi="ar-EG"/>
        </w:rPr>
        <w:t>:</w:t>
      </w:r>
    </w:p>
    <w:p w14:paraId="7C93487B" w14:textId="1217898D" w:rsidR="00F74236" w:rsidRPr="00F74236" w:rsidRDefault="00F74236" w:rsidP="00F74236">
      <w:pPr>
        <w:autoSpaceDE w:val="0"/>
        <w:autoSpaceDN w:val="0"/>
        <w:bidi w:val="0"/>
        <w:adjustRightInd w:val="0"/>
        <w:spacing w:after="0" w:line="240" w:lineRule="auto"/>
        <w:jc w:val="both"/>
        <w:rPr>
          <w:rFonts w:asciiTheme="majorBidi" w:hAnsiTheme="majorBidi" w:cstheme="majorBidi"/>
          <w:bCs/>
          <w:iCs/>
          <w:sz w:val="18"/>
          <w:szCs w:val="18"/>
          <w:lang w:bidi="ar-EG"/>
        </w:rPr>
      </w:pPr>
      <w:r w:rsidRPr="00F74236">
        <w:rPr>
          <w:rFonts w:asciiTheme="majorBidi" w:hAnsiTheme="majorBidi" w:cstheme="majorBidi"/>
          <w:bCs/>
          <w:iCs/>
          <w:sz w:val="18"/>
          <w:szCs w:val="18"/>
          <w:lang w:bidi="ar-EG"/>
        </w:rPr>
        <w:t>A collection of 30 fully prepared beef and Fresh chicken meat cuts samples (10 of each) representing charcoal-grilled beef kofta, charcoal-grilled chicken meat cuts, and gas-grilled chicken meat were obtained at random from several markets in El-Gharbia district, Egypt. Every sample was subsequently wrapped in a plastic bag, placed in a dry clean ice bucket, and transported to the lab</w:t>
      </w:r>
      <w:r w:rsidRPr="00F74236">
        <w:rPr>
          <w:rFonts w:asciiTheme="majorBidi" w:hAnsiTheme="majorBidi" w:cstheme="majorBidi"/>
          <w:b/>
          <w:bCs/>
          <w:iCs/>
          <w:sz w:val="18"/>
          <w:szCs w:val="18"/>
          <w:lang w:bidi="ar-EG"/>
        </w:rPr>
        <w:t xml:space="preserve">. </w:t>
      </w:r>
      <w:r w:rsidRPr="00F74236">
        <w:rPr>
          <w:rFonts w:asciiTheme="majorBidi" w:hAnsiTheme="majorBidi" w:cstheme="majorBidi"/>
          <w:bCs/>
          <w:iCs/>
          <w:sz w:val="18"/>
          <w:szCs w:val="18"/>
          <w:lang w:bidi="ar-EG"/>
        </w:rPr>
        <w:t xml:space="preserve">without undue delay. </w:t>
      </w:r>
      <w:r w:rsidR="00FE4C48" w:rsidRPr="00F74236">
        <w:rPr>
          <w:rFonts w:asciiTheme="majorBidi" w:hAnsiTheme="majorBidi" w:cstheme="majorBidi"/>
          <w:bCs/>
          <w:iCs/>
          <w:sz w:val="18"/>
          <w:szCs w:val="18"/>
          <w:lang w:bidi="ar-EG"/>
        </w:rPr>
        <w:t>All</w:t>
      </w:r>
      <w:r w:rsidRPr="00F74236">
        <w:rPr>
          <w:rFonts w:asciiTheme="majorBidi" w:hAnsiTheme="majorBidi" w:cstheme="majorBidi"/>
          <w:bCs/>
          <w:iCs/>
          <w:sz w:val="18"/>
          <w:szCs w:val="18"/>
          <w:lang w:bidi="ar-EG"/>
        </w:rPr>
        <w:t xml:space="preserve"> the meat samples that were gathered were examined for polycyclic aromatic hydrocarbons, their concentrations were compared to established standard limits, and their safety for human consumption was determined. </w:t>
      </w:r>
    </w:p>
    <w:p w14:paraId="2A532C46" w14:textId="77777777" w:rsidR="00563E27" w:rsidRDefault="00563E27" w:rsidP="00FE4C48">
      <w:pPr>
        <w:autoSpaceDE w:val="0"/>
        <w:autoSpaceDN w:val="0"/>
        <w:bidi w:val="0"/>
        <w:adjustRightInd w:val="0"/>
        <w:spacing w:after="0" w:line="240" w:lineRule="auto"/>
        <w:jc w:val="both"/>
        <w:rPr>
          <w:rFonts w:asciiTheme="majorBidi" w:hAnsiTheme="majorBidi" w:cstheme="majorBidi"/>
          <w:i/>
          <w:sz w:val="18"/>
          <w:szCs w:val="18"/>
          <w:lang w:bidi="ar-EG"/>
        </w:rPr>
      </w:pPr>
    </w:p>
    <w:p w14:paraId="7878E49A" w14:textId="066AD8B5" w:rsidR="00784DE4" w:rsidRDefault="00784DE4" w:rsidP="00563E27">
      <w:pPr>
        <w:autoSpaceDE w:val="0"/>
        <w:autoSpaceDN w:val="0"/>
        <w:bidi w:val="0"/>
        <w:adjustRightInd w:val="0"/>
        <w:spacing w:after="0" w:line="240" w:lineRule="auto"/>
        <w:jc w:val="both"/>
        <w:rPr>
          <w:rFonts w:asciiTheme="majorBidi" w:hAnsiTheme="majorBidi" w:cstheme="majorBidi"/>
          <w:bCs/>
          <w:i/>
          <w:sz w:val="18"/>
          <w:szCs w:val="18"/>
          <w:lang w:bidi="ar-EG"/>
        </w:rPr>
      </w:pPr>
      <w:r w:rsidRPr="00784DE4">
        <w:rPr>
          <w:rFonts w:asciiTheme="majorBidi" w:hAnsiTheme="majorBidi" w:cstheme="majorBidi"/>
          <w:i/>
          <w:sz w:val="18"/>
          <w:szCs w:val="18"/>
          <w:lang w:bidi="ar-EG"/>
        </w:rPr>
        <w:t xml:space="preserve">2.2. </w:t>
      </w:r>
      <w:r w:rsidR="00FE4C48" w:rsidRPr="00FE4C48">
        <w:rPr>
          <w:rFonts w:asciiTheme="majorBidi" w:hAnsiTheme="majorBidi" w:cstheme="majorBidi"/>
          <w:bCs/>
          <w:i/>
          <w:sz w:val="18"/>
          <w:szCs w:val="18"/>
          <w:lang w:bidi="ar-EG"/>
        </w:rPr>
        <w:t>Polycyclic Aromatic Hydrocarbons Assessment (PAHS)</w:t>
      </w:r>
      <w:r w:rsidRPr="00FE4C48">
        <w:rPr>
          <w:rFonts w:asciiTheme="majorBidi" w:hAnsiTheme="majorBidi" w:cstheme="majorBidi"/>
          <w:bCs/>
          <w:i/>
          <w:sz w:val="18"/>
          <w:szCs w:val="18"/>
          <w:lang w:bidi="ar-EG"/>
        </w:rPr>
        <w:t>:</w:t>
      </w:r>
    </w:p>
    <w:p w14:paraId="4C084CCD" w14:textId="1518F2CB" w:rsidR="003B58A0" w:rsidRPr="003B58A0" w:rsidRDefault="003B58A0" w:rsidP="003B58A0">
      <w:pPr>
        <w:autoSpaceDE w:val="0"/>
        <w:autoSpaceDN w:val="0"/>
        <w:bidi w:val="0"/>
        <w:adjustRightInd w:val="0"/>
        <w:spacing w:after="0" w:line="240" w:lineRule="auto"/>
        <w:jc w:val="both"/>
        <w:rPr>
          <w:rFonts w:asciiTheme="majorBidi" w:hAnsiTheme="majorBidi" w:cstheme="majorBidi"/>
          <w:bCs/>
          <w:i/>
          <w:sz w:val="18"/>
          <w:szCs w:val="18"/>
          <w:lang w:bidi="ar-EG"/>
        </w:rPr>
      </w:pPr>
      <w:r w:rsidRPr="003B58A0">
        <w:rPr>
          <w:rFonts w:asciiTheme="majorBidi" w:hAnsiTheme="majorBidi" w:cstheme="majorBidi"/>
          <w:bCs/>
          <w:i/>
          <w:sz w:val="18"/>
          <w:szCs w:val="18"/>
          <w:lang w:bidi="ar-EG"/>
        </w:rPr>
        <w:t>2.</w:t>
      </w:r>
      <w:r w:rsidR="00EA7C09">
        <w:rPr>
          <w:rFonts w:asciiTheme="majorBidi" w:hAnsiTheme="majorBidi" w:cstheme="majorBidi"/>
          <w:bCs/>
          <w:i/>
          <w:sz w:val="18"/>
          <w:szCs w:val="18"/>
          <w:lang w:bidi="ar-EG"/>
        </w:rPr>
        <w:t>2.</w:t>
      </w:r>
      <w:r w:rsidRPr="003B58A0">
        <w:rPr>
          <w:rFonts w:asciiTheme="majorBidi" w:hAnsiTheme="majorBidi" w:cstheme="majorBidi"/>
          <w:bCs/>
          <w:i/>
          <w:sz w:val="18"/>
          <w:szCs w:val="18"/>
          <w:lang w:bidi="ar-EG"/>
        </w:rPr>
        <w:t>1. Samples preparation:</w:t>
      </w:r>
    </w:p>
    <w:p w14:paraId="49C60D69" w14:textId="0FE76CDE" w:rsidR="00EA7C09" w:rsidRPr="00EA7C09" w:rsidRDefault="00EA7C09" w:rsidP="00EA7C09">
      <w:pPr>
        <w:autoSpaceDE w:val="0"/>
        <w:autoSpaceDN w:val="0"/>
        <w:bidi w:val="0"/>
        <w:adjustRightInd w:val="0"/>
        <w:spacing w:after="0" w:line="240" w:lineRule="auto"/>
        <w:jc w:val="both"/>
        <w:rPr>
          <w:rFonts w:asciiTheme="majorBidi" w:hAnsiTheme="majorBidi" w:cstheme="majorBidi"/>
          <w:bCs/>
          <w:iCs/>
          <w:sz w:val="18"/>
          <w:szCs w:val="18"/>
          <w:rtl/>
        </w:rPr>
      </w:pPr>
      <w:r w:rsidRPr="00EA7C09">
        <w:rPr>
          <w:rFonts w:asciiTheme="majorBidi" w:hAnsiTheme="majorBidi" w:cstheme="majorBidi"/>
          <w:bCs/>
          <w:iCs/>
          <w:sz w:val="18"/>
          <w:szCs w:val="18"/>
          <w:lang w:bidi="ar-EG"/>
        </w:rPr>
        <w:t xml:space="preserve">The meat </w:t>
      </w:r>
      <w:r w:rsidR="0083653D" w:rsidRPr="00EA7C09">
        <w:rPr>
          <w:rFonts w:asciiTheme="majorBidi" w:hAnsiTheme="majorBidi" w:cstheme="majorBidi"/>
          <w:bCs/>
          <w:iCs/>
          <w:sz w:val="18"/>
          <w:szCs w:val="18"/>
          <w:lang w:bidi="ar-EG"/>
        </w:rPr>
        <w:t>samples product</w:t>
      </w:r>
      <w:r w:rsidRPr="00EA7C09">
        <w:rPr>
          <w:rFonts w:asciiTheme="majorBidi" w:hAnsiTheme="majorBidi" w:cstheme="majorBidi"/>
          <w:bCs/>
          <w:iCs/>
          <w:sz w:val="18"/>
          <w:szCs w:val="18"/>
          <w:lang w:bidi="ar-EG"/>
        </w:rPr>
        <w:t xml:space="preserve"> under test had been fully homogenized. To accommodate the detection method of gas chromatography-mass spectrometry (GC-MS), the sample preparation approach was developed in accordance with (Simko</w:t>
      </w:r>
      <w:r w:rsidR="0083653D" w:rsidRPr="0083653D">
        <w:rPr>
          <w:rFonts w:asciiTheme="majorBidi" w:hAnsiTheme="majorBidi" w:cstheme="majorBidi"/>
          <w:bCs/>
          <w:iCs/>
          <w:sz w:val="18"/>
          <w:szCs w:val="18"/>
          <w:lang w:bidi="ar-EG"/>
        </w:rPr>
        <w:t xml:space="preserve">, </w:t>
      </w:r>
      <w:r w:rsidRPr="00EA7C09">
        <w:rPr>
          <w:rFonts w:asciiTheme="majorBidi" w:hAnsiTheme="majorBidi" w:cstheme="majorBidi"/>
          <w:bCs/>
          <w:iCs/>
          <w:sz w:val="18"/>
          <w:szCs w:val="18"/>
          <w:lang w:bidi="ar-EG"/>
        </w:rPr>
        <w:t xml:space="preserve">2002) and (Stumpe </w:t>
      </w:r>
      <w:r w:rsidRPr="00EA7C09">
        <w:rPr>
          <w:rFonts w:asciiTheme="majorBidi" w:hAnsiTheme="majorBidi" w:cstheme="majorBidi"/>
          <w:bCs/>
          <w:i/>
          <w:iCs/>
          <w:sz w:val="18"/>
          <w:szCs w:val="18"/>
          <w:lang w:bidi="ar-EG"/>
        </w:rPr>
        <w:t>et al</w:t>
      </w:r>
      <w:r w:rsidRPr="00EA7C09">
        <w:rPr>
          <w:rFonts w:asciiTheme="majorBidi" w:hAnsiTheme="majorBidi" w:cstheme="majorBidi"/>
          <w:bCs/>
          <w:iCs/>
          <w:sz w:val="18"/>
          <w:szCs w:val="18"/>
          <w:lang w:bidi="ar-EG"/>
        </w:rPr>
        <w:t xml:space="preserve">. 2008) with some adjustments.     </w:t>
      </w:r>
    </w:p>
    <w:p w14:paraId="44CEBAC9" w14:textId="3BE3B994" w:rsidR="00771733" w:rsidRDefault="00EA7C09" w:rsidP="00771733">
      <w:pPr>
        <w:autoSpaceDE w:val="0"/>
        <w:autoSpaceDN w:val="0"/>
        <w:bidi w:val="0"/>
        <w:adjustRightInd w:val="0"/>
        <w:spacing w:after="0" w:line="240" w:lineRule="auto"/>
        <w:jc w:val="both"/>
        <w:rPr>
          <w:rFonts w:asciiTheme="majorBidi" w:hAnsiTheme="majorBidi" w:cstheme="majorBidi"/>
          <w:bCs/>
          <w:iCs/>
          <w:sz w:val="18"/>
          <w:szCs w:val="18"/>
          <w:lang w:bidi="ar-EG"/>
        </w:rPr>
      </w:pPr>
      <w:r w:rsidRPr="00EA7C09">
        <w:rPr>
          <w:rFonts w:asciiTheme="majorBidi" w:hAnsiTheme="majorBidi" w:cstheme="majorBidi"/>
          <w:bCs/>
          <w:iCs/>
          <w:sz w:val="18"/>
          <w:szCs w:val="18"/>
          <w:lang w:bidi="ar-EG"/>
        </w:rPr>
        <w:t xml:space="preserve">Twenty ﬁve grams of the sample were placed into round bottomed ﬂask, 12 g of potassium hydroxide and 100 ml of ethanol were added. Accordingly, 25 μl of internal standard benzo[a]pyrene-d12 solution with concentration 10 ng/ μl and 125 μl of PAH mix with concentration 1 ng/μl were added. Therefore, the mixture was subjected to an alkaline treatment with potassium hydroxide and ethanol by heating for 2 hours at 40°C under reﬂux and ﬁltered. After cooling to room temperature, the solution was transferred to a 500 ml separating funnel, 100 ml of water and 100 ml of cyclohexane were added. The funnel was </w:t>
      </w:r>
      <w:r w:rsidR="0083653D" w:rsidRPr="00EA7C09">
        <w:rPr>
          <w:rFonts w:asciiTheme="majorBidi" w:hAnsiTheme="majorBidi" w:cstheme="majorBidi"/>
          <w:bCs/>
          <w:iCs/>
          <w:sz w:val="18"/>
          <w:szCs w:val="18"/>
          <w:lang w:bidi="ar-EG"/>
        </w:rPr>
        <w:t>shaken,</w:t>
      </w:r>
      <w:r w:rsidRPr="00EA7C09">
        <w:rPr>
          <w:rFonts w:asciiTheme="majorBidi" w:hAnsiTheme="majorBidi" w:cstheme="majorBidi"/>
          <w:bCs/>
          <w:iCs/>
          <w:sz w:val="18"/>
          <w:szCs w:val="18"/>
          <w:lang w:bidi="ar-EG"/>
        </w:rPr>
        <w:t xml:space="preserve"> and the layers were allowed to separate. </w:t>
      </w:r>
    </w:p>
    <w:p w14:paraId="71073BB5" w14:textId="77777777" w:rsidR="00771733" w:rsidRDefault="00EA7C09" w:rsidP="00771733">
      <w:pPr>
        <w:autoSpaceDE w:val="0"/>
        <w:autoSpaceDN w:val="0"/>
        <w:bidi w:val="0"/>
        <w:adjustRightInd w:val="0"/>
        <w:spacing w:after="0" w:line="240" w:lineRule="auto"/>
        <w:jc w:val="both"/>
        <w:rPr>
          <w:rFonts w:asciiTheme="majorBidi" w:hAnsiTheme="majorBidi" w:cstheme="majorBidi"/>
          <w:bCs/>
          <w:iCs/>
          <w:sz w:val="18"/>
          <w:szCs w:val="18"/>
          <w:lang w:bidi="ar-EG"/>
        </w:rPr>
      </w:pPr>
      <w:r w:rsidRPr="00EA7C09">
        <w:rPr>
          <w:rFonts w:asciiTheme="majorBidi" w:hAnsiTheme="majorBidi" w:cstheme="majorBidi"/>
          <w:bCs/>
          <w:iCs/>
          <w:sz w:val="18"/>
          <w:szCs w:val="18"/>
          <w:lang w:bidi="ar-EG"/>
        </w:rPr>
        <w:t xml:space="preserve">The ethanol/water phase was transferred into a 250 ml separating funnel and shaken with another 50 ml of cyclohexane. The ethanol/water phase was </w:t>
      </w:r>
      <w:r w:rsidR="0083653D" w:rsidRPr="00EA7C09">
        <w:rPr>
          <w:rFonts w:asciiTheme="majorBidi" w:hAnsiTheme="majorBidi" w:cstheme="majorBidi"/>
          <w:bCs/>
          <w:iCs/>
          <w:sz w:val="18"/>
          <w:szCs w:val="18"/>
          <w:lang w:bidi="ar-EG"/>
        </w:rPr>
        <w:t>discarded,</w:t>
      </w:r>
      <w:r w:rsidRPr="00EA7C09">
        <w:rPr>
          <w:rFonts w:asciiTheme="majorBidi" w:hAnsiTheme="majorBidi" w:cstheme="majorBidi"/>
          <w:bCs/>
          <w:iCs/>
          <w:sz w:val="18"/>
          <w:szCs w:val="18"/>
          <w:lang w:bidi="ar-EG"/>
        </w:rPr>
        <w:t xml:space="preserve"> and the cyclohexane phases were combined. Thus, the cyclohexane solution was washed successively with 50 ml water, 50 ml of methanol/water (4:1) and 50 ml of water. The cyclohexane extract was shaken with 50 ml of </w:t>
      </w:r>
      <w:r w:rsidR="0083653D" w:rsidRPr="00EA7C09">
        <w:rPr>
          <w:rFonts w:asciiTheme="majorBidi" w:hAnsiTheme="majorBidi" w:cstheme="majorBidi"/>
          <w:bCs/>
          <w:iCs/>
          <w:sz w:val="18"/>
          <w:szCs w:val="18"/>
          <w:lang w:bidi="ar-EG"/>
        </w:rPr>
        <w:t>N, N</w:t>
      </w:r>
      <w:r w:rsidRPr="00EA7C09">
        <w:rPr>
          <w:rFonts w:asciiTheme="majorBidi" w:hAnsiTheme="majorBidi" w:cstheme="majorBidi"/>
          <w:bCs/>
          <w:iCs/>
          <w:sz w:val="18"/>
          <w:szCs w:val="18"/>
          <w:lang w:bidi="ar-EG"/>
        </w:rPr>
        <w:t xml:space="preserve">-dimethylformamide/ water (9:1) solution. </w:t>
      </w:r>
    </w:p>
    <w:p w14:paraId="14558331" w14:textId="77777777" w:rsidR="00771733" w:rsidRDefault="00EA7C09" w:rsidP="00771733">
      <w:pPr>
        <w:autoSpaceDE w:val="0"/>
        <w:autoSpaceDN w:val="0"/>
        <w:bidi w:val="0"/>
        <w:adjustRightInd w:val="0"/>
        <w:spacing w:after="0" w:line="240" w:lineRule="auto"/>
        <w:jc w:val="both"/>
        <w:rPr>
          <w:rFonts w:asciiTheme="majorBidi" w:hAnsiTheme="majorBidi" w:cstheme="majorBidi"/>
          <w:bCs/>
          <w:iCs/>
          <w:sz w:val="18"/>
          <w:szCs w:val="18"/>
          <w:lang w:bidi="ar-EG"/>
        </w:rPr>
      </w:pPr>
      <w:r w:rsidRPr="00EA7C09">
        <w:rPr>
          <w:rFonts w:asciiTheme="majorBidi" w:hAnsiTheme="majorBidi" w:cstheme="majorBidi"/>
          <w:bCs/>
          <w:iCs/>
          <w:sz w:val="18"/>
          <w:szCs w:val="18"/>
          <w:lang w:bidi="ar-EG"/>
        </w:rPr>
        <w:t xml:space="preserve">The layer of N, N-dimethylformamide/water solution was transferred into a 250 ml separating funnel, 50 ml of 1% NaCl solution were </w:t>
      </w:r>
      <w:r w:rsidR="0083653D" w:rsidRPr="00EA7C09">
        <w:rPr>
          <w:rFonts w:asciiTheme="majorBidi" w:hAnsiTheme="majorBidi" w:cstheme="majorBidi"/>
          <w:bCs/>
          <w:iCs/>
          <w:sz w:val="18"/>
          <w:szCs w:val="18"/>
          <w:lang w:bidi="ar-EG"/>
        </w:rPr>
        <w:t>added,</w:t>
      </w:r>
      <w:r w:rsidRPr="00EA7C09">
        <w:rPr>
          <w:rFonts w:asciiTheme="majorBidi" w:hAnsiTheme="majorBidi" w:cstheme="majorBidi"/>
          <w:bCs/>
          <w:iCs/>
          <w:sz w:val="18"/>
          <w:szCs w:val="18"/>
          <w:lang w:bidi="ar-EG"/>
        </w:rPr>
        <w:t xml:space="preserve"> and PAH were extracted with 75 ml of cyclohexane. The cyclohexane phase was dried over anhydrous sodium sulphate and concentrated by rotary evaporator under reduced pressure (40 °C, 235 mbar). </w:t>
      </w:r>
    </w:p>
    <w:p w14:paraId="1291CD62" w14:textId="24A6213A" w:rsidR="00EA7C09" w:rsidRPr="00EA7C09" w:rsidRDefault="00EA7C09" w:rsidP="00771733">
      <w:pPr>
        <w:autoSpaceDE w:val="0"/>
        <w:autoSpaceDN w:val="0"/>
        <w:bidi w:val="0"/>
        <w:adjustRightInd w:val="0"/>
        <w:spacing w:after="0" w:line="240" w:lineRule="auto"/>
        <w:jc w:val="both"/>
        <w:rPr>
          <w:rFonts w:asciiTheme="majorBidi" w:hAnsiTheme="majorBidi" w:cstheme="majorBidi"/>
          <w:bCs/>
          <w:iCs/>
          <w:sz w:val="18"/>
          <w:szCs w:val="18"/>
          <w:lang w:bidi="ar-EG"/>
        </w:rPr>
      </w:pPr>
      <w:r w:rsidRPr="00EA7C09">
        <w:rPr>
          <w:rFonts w:asciiTheme="majorBidi" w:hAnsiTheme="majorBidi" w:cstheme="majorBidi"/>
          <w:bCs/>
          <w:iCs/>
          <w:sz w:val="18"/>
          <w:szCs w:val="18"/>
          <w:lang w:bidi="ar-EG"/>
        </w:rPr>
        <w:t>The extract was applied to a silica SPE column previously conditioned with cyclohexane (5 ml). The ﬂask was rinsed with cyclohexane (3 ml), and the PAH were eluted with 6 ml cyclohexane. The collected fraction was evaporated under a light stream of nitrogen at 40 °C temperature, dissolved in 50 μl of cyclohexane and transferred into a GC vial.</w:t>
      </w:r>
    </w:p>
    <w:p w14:paraId="53D6342C" w14:textId="77777777" w:rsidR="00563E27" w:rsidRDefault="00563E27" w:rsidP="00771733">
      <w:pPr>
        <w:autoSpaceDE w:val="0"/>
        <w:autoSpaceDN w:val="0"/>
        <w:bidi w:val="0"/>
        <w:adjustRightInd w:val="0"/>
        <w:spacing w:after="0" w:line="240" w:lineRule="auto"/>
        <w:jc w:val="both"/>
        <w:rPr>
          <w:rFonts w:asciiTheme="majorBidi" w:hAnsiTheme="majorBidi" w:cstheme="majorBidi"/>
          <w:i/>
          <w:sz w:val="18"/>
          <w:szCs w:val="18"/>
          <w:lang w:bidi="ar-EG"/>
        </w:rPr>
      </w:pPr>
    </w:p>
    <w:p w14:paraId="6BEA7009" w14:textId="419CD739" w:rsidR="00771733" w:rsidRDefault="00784DE4" w:rsidP="00BA743B">
      <w:pPr>
        <w:autoSpaceDE w:val="0"/>
        <w:autoSpaceDN w:val="0"/>
        <w:bidi w:val="0"/>
        <w:adjustRightInd w:val="0"/>
        <w:spacing w:after="0" w:line="240" w:lineRule="auto"/>
        <w:jc w:val="both"/>
        <w:rPr>
          <w:rFonts w:asciiTheme="majorBidi" w:hAnsiTheme="majorBidi" w:cstheme="majorBidi"/>
          <w:i/>
          <w:sz w:val="18"/>
          <w:szCs w:val="18"/>
          <w:lang w:bidi="ar-EG"/>
        </w:rPr>
      </w:pPr>
      <w:r w:rsidRPr="00784DE4">
        <w:rPr>
          <w:rFonts w:asciiTheme="majorBidi" w:hAnsiTheme="majorBidi" w:cstheme="majorBidi"/>
          <w:i/>
          <w:sz w:val="18"/>
          <w:szCs w:val="18"/>
          <w:lang w:bidi="ar-EG"/>
        </w:rPr>
        <w:t>2.</w:t>
      </w:r>
      <w:r w:rsidR="00EA7C09">
        <w:rPr>
          <w:rFonts w:asciiTheme="majorBidi" w:hAnsiTheme="majorBidi" w:cstheme="majorBidi"/>
          <w:i/>
          <w:sz w:val="18"/>
          <w:szCs w:val="18"/>
          <w:lang w:bidi="ar-EG"/>
        </w:rPr>
        <w:t>2.2</w:t>
      </w:r>
      <w:r w:rsidRPr="00784DE4">
        <w:rPr>
          <w:rFonts w:asciiTheme="majorBidi" w:hAnsiTheme="majorBidi" w:cstheme="majorBidi"/>
          <w:i/>
          <w:sz w:val="18"/>
          <w:szCs w:val="18"/>
          <w:lang w:bidi="ar-EG"/>
        </w:rPr>
        <w:t xml:space="preserve">. </w:t>
      </w:r>
      <w:r w:rsidR="0083653D" w:rsidRPr="0083653D">
        <w:rPr>
          <w:rFonts w:asciiTheme="majorBidi" w:hAnsiTheme="majorBidi" w:cstheme="majorBidi"/>
          <w:i/>
          <w:sz w:val="18"/>
          <w:szCs w:val="18"/>
          <w:lang w:bidi="ar-EG"/>
        </w:rPr>
        <w:t>Gas chromatograp</w:t>
      </w:r>
      <w:r w:rsidR="00BA743B">
        <w:rPr>
          <w:rFonts w:asciiTheme="majorBidi" w:hAnsiTheme="majorBidi" w:cstheme="majorBidi"/>
          <w:i/>
          <w:sz w:val="18"/>
          <w:szCs w:val="18"/>
          <w:lang w:bidi="ar-EG"/>
        </w:rPr>
        <w:t xml:space="preserve">hy with mass selective </w:t>
      </w:r>
      <w:r w:rsidR="00BA743B" w:rsidRPr="00BA743B">
        <w:rPr>
          <w:rFonts w:asciiTheme="majorBidi" w:hAnsiTheme="majorBidi" w:cstheme="majorBidi"/>
          <w:i/>
          <w:sz w:val="18"/>
          <w:szCs w:val="18"/>
          <w:lang w:bidi="ar-EG"/>
        </w:rPr>
        <w:t>detect</w:t>
      </w:r>
      <w:r w:rsidR="00FA1BE9">
        <w:rPr>
          <w:rFonts w:asciiTheme="majorBidi" w:hAnsiTheme="majorBidi" w:cstheme="majorBidi"/>
          <w:i/>
          <w:sz w:val="18"/>
          <w:szCs w:val="18"/>
          <w:lang w:bidi="ar-EG"/>
        </w:rPr>
        <w:t>or</w:t>
      </w:r>
      <w:r w:rsidR="00BA743B" w:rsidRPr="00BA743B">
        <w:rPr>
          <w:rFonts w:asciiTheme="majorBidi" w:hAnsiTheme="majorBidi" w:cstheme="majorBidi"/>
          <w:i/>
          <w:sz w:val="18"/>
          <w:szCs w:val="18"/>
          <w:lang w:bidi="ar-EG"/>
        </w:rPr>
        <w:t xml:space="preserve"> </w:t>
      </w:r>
      <w:r w:rsidR="00BA743B">
        <w:rPr>
          <w:rFonts w:asciiTheme="majorBidi" w:hAnsiTheme="majorBidi" w:cstheme="majorBidi"/>
          <w:i/>
          <w:sz w:val="18"/>
          <w:szCs w:val="18"/>
          <w:lang w:bidi="ar-EG"/>
        </w:rPr>
        <w:t>:</w:t>
      </w:r>
    </w:p>
    <w:p w14:paraId="4EB691AA" w14:textId="1BD90487" w:rsidR="0083653D" w:rsidRPr="0083653D" w:rsidRDefault="0083653D" w:rsidP="00771733">
      <w:pPr>
        <w:autoSpaceDE w:val="0"/>
        <w:autoSpaceDN w:val="0"/>
        <w:bidi w:val="0"/>
        <w:adjustRightInd w:val="0"/>
        <w:spacing w:after="0" w:line="240" w:lineRule="auto"/>
        <w:jc w:val="both"/>
        <w:rPr>
          <w:rFonts w:asciiTheme="majorBidi" w:hAnsiTheme="majorBidi" w:cstheme="majorBidi"/>
          <w:i/>
          <w:sz w:val="18"/>
          <w:szCs w:val="18"/>
          <w:lang w:bidi="ar-EG"/>
        </w:rPr>
      </w:pPr>
      <w:r w:rsidRPr="0083653D">
        <w:rPr>
          <w:rFonts w:asciiTheme="majorBidi" w:hAnsiTheme="majorBidi" w:cstheme="majorBidi"/>
          <w:bCs/>
          <w:iCs/>
          <w:sz w:val="18"/>
          <w:szCs w:val="18"/>
          <w:lang w:bidi="ar-EG"/>
        </w:rPr>
        <w:t xml:space="preserve">Thermo Scientific Gas Chromatography (GC) and Gas Chromatography Mass Spectrometry (GC/MS) Systems offer modularity was employed for analysis. Operating conditions were as follows: Varian Factor Four capillary column 30 m </w:t>
      </w:r>
      <w:r w:rsidRPr="0083653D">
        <w:rPr>
          <w:rFonts w:asciiTheme="majorBidi" w:hAnsiTheme="majorBidi" w:cstheme="majorBidi" w:hint="cs"/>
          <w:bCs/>
          <w:iCs/>
          <w:sz w:val="18"/>
          <w:szCs w:val="18"/>
          <w:rtl/>
          <w:lang w:bidi="ar-EG"/>
        </w:rPr>
        <w:t>×</w:t>
      </w:r>
      <w:r w:rsidRPr="0083653D">
        <w:rPr>
          <w:rFonts w:asciiTheme="majorBidi" w:hAnsiTheme="majorBidi" w:cstheme="majorBidi"/>
          <w:bCs/>
          <w:iCs/>
          <w:sz w:val="18"/>
          <w:szCs w:val="18"/>
          <w:lang w:bidi="ar-EG"/>
        </w:rPr>
        <w:t xml:space="preserve">0.25 mm with ﬁlm thickness of 0.25 lm, helium carrier gas 1 cm3/min, injector and detector temperature 280°C, temperature program: 120°C (1 min), 120-250°C (15°C/ min), 250°C (13 min), 250-280°C (20°C/ min), 280°C (1 min), 280-300°C (35°C/ min), 300°C (20 min). Total run time was 48 minutes. The ionizing voltage was 1950 Volts. </w:t>
      </w:r>
    </w:p>
    <w:p w14:paraId="281C99B1" w14:textId="0CA32E11" w:rsidR="00784DE4" w:rsidRPr="00784DE4" w:rsidRDefault="00784DE4" w:rsidP="008F7212">
      <w:pPr>
        <w:autoSpaceDE w:val="0"/>
        <w:autoSpaceDN w:val="0"/>
        <w:bidi w:val="0"/>
        <w:adjustRightInd w:val="0"/>
        <w:spacing w:after="0" w:line="240" w:lineRule="auto"/>
        <w:jc w:val="both"/>
        <w:rPr>
          <w:rFonts w:asciiTheme="majorBidi" w:hAnsiTheme="majorBidi" w:cstheme="majorBidi"/>
          <w:i/>
          <w:sz w:val="18"/>
          <w:szCs w:val="18"/>
          <w:lang w:bidi="ar-EG"/>
        </w:rPr>
      </w:pPr>
      <w:r w:rsidRPr="00784DE4">
        <w:rPr>
          <w:rFonts w:asciiTheme="majorBidi" w:hAnsiTheme="majorBidi" w:cstheme="majorBidi"/>
          <w:i/>
          <w:sz w:val="18"/>
          <w:szCs w:val="18"/>
          <w:lang w:bidi="ar-EG"/>
        </w:rPr>
        <w:t>2.</w:t>
      </w:r>
      <w:r w:rsidR="009D2108">
        <w:rPr>
          <w:rFonts w:asciiTheme="majorBidi" w:hAnsiTheme="majorBidi" w:cstheme="majorBidi"/>
          <w:i/>
          <w:sz w:val="18"/>
          <w:szCs w:val="18"/>
          <w:lang w:bidi="ar-EG"/>
        </w:rPr>
        <w:t>2.3</w:t>
      </w:r>
      <w:r w:rsidRPr="00784DE4">
        <w:rPr>
          <w:rFonts w:asciiTheme="majorBidi" w:hAnsiTheme="majorBidi" w:cstheme="majorBidi"/>
          <w:i/>
          <w:sz w:val="18"/>
          <w:szCs w:val="18"/>
          <w:lang w:bidi="ar-EG"/>
        </w:rPr>
        <w:t xml:space="preserve">. </w:t>
      </w:r>
      <w:r w:rsidR="009D2108" w:rsidRPr="009D2108">
        <w:rPr>
          <w:rFonts w:asciiTheme="majorBidi" w:hAnsiTheme="majorBidi" w:cstheme="majorBidi"/>
          <w:i/>
          <w:sz w:val="18"/>
          <w:szCs w:val="18"/>
          <w:lang w:bidi="ar-EG"/>
        </w:rPr>
        <w:t>Recovery</w:t>
      </w:r>
      <w:r w:rsidRPr="00784DE4">
        <w:rPr>
          <w:rFonts w:asciiTheme="majorBidi" w:hAnsiTheme="majorBidi" w:cstheme="majorBidi"/>
          <w:i/>
          <w:sz w:val="18"/>
          <w:szCs w:val="18"/>
          <w:lang w:bidi="ar-EG"/>
        </w:rPr>
        <w:t xml:space="preserve">: </w:t>
      </w:r>
    </w:p>
    <w:p w14:paraId="7C589EAD" w14:textId="40A3D366" w:rsidR="009D2108" w:rsidRPr="009D2108" w:rsidRDefault="009D2108" w:rsidP="009D2108">
      <w:pPr>
        <w:autoSpaceDE w:val="0"/>
        <w:autoSpaceDN w:val="0"/>
        <w:bidi w:val="0"/>
        <w:adjustRightInd w:val="0"/>
        <w:spacing w:after="0" w:line="240" w:lineRule="auto"/>
        <w:jc w:val="both"/>
        <w:rPr>
          <w:rFonts w:asciiTheme="majorBidi" w:hAnsiTheme="majorBidi" w:cstheme="majorBidi"/>
          <w:b/>
          <w:bCs/>
          <w:iCs/>
          <w:sz w:val="18"/>
          <w:szCs w:val="18"/>
          <w:lang w:bidi="ar-EG"/>
        </w:rPr>
      </w:pPr>
      <w:r w:rsidRPr="009D2108">
        <w:rPr>
          <w:rFonts w:asciiTheme="majorBidi" w:hAnsiTheme="majorBidi" w:cstheme="majorBidi"/>
          <w:bCs/>
          <w:iCs/>
          <w:sz w:val="18"/>
          <w:szCs w:val="18"/>
          <w:lang w:bidi="ar-EG"/>
        </w:rPr>
        <w:t xml:space="preserve">The results of recovery of PAHs from the </w:t>
      </w:r>
      <w:r w:rsidR="001D178C" w:rsidRPr="009D2108">
        <w:rPr>
          <w:rFonts w:asciiTheme="majorBidi" w:hAnsiTheme="majorBidi" w:cstheme="majorBidi"/>
          <w:bCs/>
          <w:iCs/>
          <w:sz w:val="18"/>
          <w:szCs w:val="18"/>
          <w:lang w:bidi="ar-EG"/>
        </w:rPr>
        <w:t>different</w:t>
      </w:r>
      <w:r w:rsidRPr="009D2108">
        <w:rPr>
          <w:rFonts w:asciiTheme="majorBidi" w:hAnsiTheme="majorBidi" w:cstheme="majorBidi"/>
          <w:bCs/>
          <w:iCs/>
          <w:sz w:val="18"/>
          <w:szCs w:val="18"/>
          <w:lang w:bidi="ar-EG"/>
        </w:rPr>
        <w:t xml:space="preserve"> meat products under investigation were evaluated according to the technique adopted by Chantara and Sangchan (2009). Accurately, the recovery percentages were ranged from 91% to 103% for the various studied meat products. In general, the average of triplicate analysis was calculated for each polycyclic aromatic hydrocarbon. </w:t>
      </w:r>
    </w:p>
    <w:p w14:paraId="31A054BB" w14:textId="77777777" w:rsidR="00C510C7" w:rsidRDefault="00C510C7" w:rsidP="008F7212">
      <w:pPr>
        <w:autoSpaceDE w:val="0"/>
        <w:autoSpaceDN w:val="0"/>
        <w:bidi w:val="0"/>
        <w:adjustRightInd w:val="0"/>
        <w:spacing w:after="0" w:line="240" w:lineRule="auto"/>
        <w:jc w:val="both"/>
        <w:rPr>
          <w:rFonts w:asciiTheme="majorBidi" w:hAnsiTheme="majorBidi" w:cstheme="majorBidi"/>
          <w:bCs/>
          <w:iCs/>
          <w:sz w:val="18"/>
          <w:szCs w:val="18"/>
          <w:lang w:bidi="ar-EG"/>
        </w:rPr>
      </w:pPr>
    </w:p>
    <w:p w14:paraId="2F16A32F" w14:textId="2AE7EBA9" w:rsidR="00784DE4" w:rsidRPr="00784DE4" w:rsidRDefault="00784DE4" w:rsidP="004C658B">
      <w:pPr>
        <w:autoSpaceDE w:val="0"/>
        <w:autoSpaceDN w:val="0"/>
        <w:bidi w:val="0"/>
        <w:adjustRightInd w:val="0"/>
        <w:spacing w:after="0" w:line="240" w:lineRule="auto"/>
        <w:jc w:val="both"/>
        <w:rPr>
          <w:rFonts w:asciiTheme="majorBidi" w:hAnsiTheme="majorBidi" w:cstheme="majorBidi"/>
          <w:i/>
          <w:sz w:val="18"/>
          <w:szCs w:val="18"/>
          <w:lang w:bidi="ar-EG"/>
        </w:rPr>
      </w:pPr>
      <w:r w:rsidRPr="00784DE4">
        <w:rPr>
          <w:rFonts w:asciiTheme="majorBidi" w:hAnsiTheme="majorBidi" w:cstheme="majorBidi"/>
          <w:i/>
          <w:sz w:val="18"/>
          <w:szCs w:val="18"/>
          <w:lang w:bidi="ar-EG"/>
        </w:rPr>
        <w:t>2.</w:t>
      </w:r>
      <w:r w:rsidR="009D2108">
        <w:rPr>
          <w:rFonts w:asciiTheme="majorBidi" w:hAnsiTheme="majorBidi" w:cstheme="majorBidi"/>
          <w:i/>
          <w:sz w:val="18"/>
          <w:szCs w:val="18"/>
          <w:lang w:bidi="ar-EG"/>
        </w:rPr>
        <w:t>2.4</w:t>
      </w:r>
      <w:r w:rsidRPr="00784DE4">
        <w:rPr>
          <w:rFonts w:asciiTheme="majorBidi" w:hAnsiTheme="majorBidi" w:cstheme="majorBidi"/>
          <w:i/>
          <w:sz w:val="18"/>
          <w:szCs w:val="18"/>
          <w:lang w:bidi="ar-EG"/>
        </w:rPr>
        <w:t xml:space="preserve">. </w:t>
      </w:r>
      <w:r w:rsidR="009D2108" w:rsidRPr="009D2108">
        <w:rPr>
          <w:rFonts w:asciiTheme="majorBidi" w:hAnsiTheme="majorBidi" w:cstheme="majorBidi"/>
          <w:i/>
          <w:sz w:val="18"/>
          <w:szCs w:val="18"/>
          <w:lang w:bidi="ar-EG"/>
        </w:rPr>
        <w:t>Quality control</w:t>
      </w:r>
      <w:r w:rsidRPr="00784DE4">
        <w:rPr>
          <w:rFonts w:asciiTheme="majorBidi" w:hAnsiTheme="majorBidi" w:cstheme="majorBidi"/>
          <w:i/>
          <w:sz w:val="18"/>
          <w:szCs w:val="18"/>
          <w:lang w:bidi="ar-EG"/>
        </w:rPr>
        <w:t xml:space="preserve">: </w:t>
      </w:r>
    </w:p>
    <w:p w14:paraId="3DDCDDCA" w14:textId="163ABBA7" w:rsidR="009D2108" w:rsidRPr="009D2108" w:rsidRDefault="009D2108" w:rsidP="009D2108">
      <w:pPr>
        <w:bidi w:val="0"/>
        <w:spacing w:after="0" w:line="240" w:lineRule="auto"/>
        <w:jc w:val="both"/>
        <w:rPr>
          <w:rFonts w:asciiTheme="majorBidi" w:hAnsiTheme="majorBidi" w:cstheme="majorBidi"/>
          <w:iCs/>
          <w:sz w:val="18"/>
          <w:szCs w:val="18"/>
          <w:lang w:bidi="ar-EG"/>
        </w:rPr>
      </w:pPr>
      <w:r w:rsidRPr="009D2108">
        <w:rPr>
          <w:rFonts w:asciiTheme="majorBidi" w:hAnsiTheme="majorBidi" w:cstheme="majorBidi"/>
          <w:bCs/>
          <w:iCs/>
          <w:sz w:val="18"/>
          <w:szCs w:val="18"/>
          <w:lang w:bidi="ar-EG"/>
        </w:rPr>
        <w:t>The procedure and reagent blanks were analyzed for each batch of samples and subtracted from the sample analysis. The detection limits were 2.1 </w:t>
      </w:r>
      <w:r w:rsidRPr="009D2108">
        <w:rPr>
          <w:rFonts w:ascii="Times New Roman" w:hAnsi="Times New Roman" w:cs="Times New Roman"/>
          <w:bCs/>
          <w:iCs/>
          <w:sz w:val="18"/>
          <w:szCs w:val="18"/>
          <w:lang w:bidi="ar-EG"/>
        </w:rPr>
        <w:t></w:t>
      </w:r>
      <w:r w:rsidRPr="009D2108">
        <w:rPr>
          <w:rFonts w:asciiTheme="majorBidi" w:hAnsiTheme="majorBidi" w:cstheme="majorBidi"/>
          <w:bCs/>
          <w:iCs/>
          <w:sz w:val="18"/>
          <w:szCs w:val="18"/>
          <w:lang w:bidi="ar-EG"/>
        </w:rPr>
        <w:t>5.9 ng/g for Polycyclic Aromatic Hydrocarbons</w:t>
      </w:r>
      <w:r w:rsidRPr="009D2108">
        <w:rPr>
          <w:rFonts w:asciiTheme="majorBidi" w:hAnsiTheme="majorBidi" w:cstheme="majorBidi"/>
          <w:b/>
          <w:bCs/>
          <w:iCs/>
          <w:sz w:val="18"/>
          <w:szCs w:val="18"/>
          <w:lang w:bidi="ar-EG"/>
        </w:rPr>
        <w:t xml:space="preserve"> </w:t>
      </w:r>
      <w:r w:rsidRPr="009D2108">
        <w:rPr>
          <w:rFonts w:asciiTheme="majorBidi" w:hAnsiTheme="majorBidi" w:cstheme="majorBidi"/>
          <w:bCs/>
          <w:iCs/>
          <w:sz w:val="18"/>
          <w:szCs w:val="18"/>
          <w:lang w:bidi="ar-EG"/>
        </w:rPr>
        <w:t>in certain meat products, respectively. Method recoveries of the spiked standards were 69±9, 85±19, and 82±16 % for gaseous phase PAHs in air, particulate phase PAHs in air, and PAHs in meat, respectively. Method recoveries ± SD of the spiked standards were 77±13 and 87±15 % for gaseous and particulate phase derivative PAHs in air and 81±16 % in meat</w:t>
      </w:r>
      <w:r>
        <w:rPr>
          <w:rFonts w:asciiTheme="majorBidi" w:hAnsiTheme="majorBidi" w:cstheme="majorBidi"/>
          <w:bCs/>
          <w:iCs/>
          <w:sz w:val="18"/>
          <w:szCs w:val="18"/>
          <w:lang w:bidi="ar-EG"/>
        </w:rPr>
        <w:t xml:space="preserve">, </w:t>
      </w:r>
      <w:r w:rsidRPr="009D2108">
        <w:rPr>
          <w:rFonts w:asciiTheme="majorBidi" w:hAnsiTheme="majorBidi" w:cstheme="majorBidi"/>
          <w:iCs/>
          <w:sz w:val="18"/>
          <w:szCs w:val="18"/>
          <w:lang w:bidi="ar-EG"/>
        </w:rPr>
        <w:t>Petric and Waston (2019).</w:t>
      </w:r>
    </w:p>
    <w:p w14:paraId="236A3849" w14:textId="6F0874B1" w:rsidR="00AD23B7" w:rsidRPr="00255A7C" w:rsidRDefault="00AD23B7" w:rsidP="002773EC">
      <w:pPr>
        <w:bidi w:val="0"/>
        <w:spacing w:after="0" w:line="240" w:lineRule="auto"/>
        <w:jc w:val="both"/>
        <w:rPr>
          <w:rFonts w:asciiTheme="majorBidi" w:hAnsiTheme="majorBidi" w:cstheme="majorBidi"/>
          <w:sz w:val="12"/>
          <w:szCs w:val="12"/>
          <w:lang w:bidi="ar-EG"/>
        </w:rPr>
      </w:pPr>
    </w:p>
    <w:p w14:paraId="6688739D" w14:textId="1BC845EC" w:rsidR="002E6CFC" w:rsidRDefault="00826040" w:rsidP="002E6CFC">
      <w:pPr>
        <w:autoSpaceDE w:val="0"/>
        <w:autoSpaceDN w:val="0"/>
        <w:bidi w:val="0"/>
        <w:adjustRightInd w:val="0"/>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3. </w:t>
      </w:r>
      <w:r w:rsidR="00915A84" w:rsidRPr="00E532DC">
        <w:rPr>
          <w:rFonts w:asciiTheme="majorBidi" w:hAnsiTheme="majorBidi" w:cstheme="majorBidi"/>
          <w:b/>
          <w:bCs/>
          <w:sz w:val="20"/>
          <w:szCs w:val="20"/>
        </w:rPr>
        <w:t>RESULTS</w:t>
      </w:r>
      <w:bookmarkStart w:id="1" w:name="_Hlk36529910"/>
    </w:p>
    <w:p w14:paraId="556507D7" w14:textId="77777777" w:rsidR="00A95C5E" w:rsidRDefault="00A95C5E" w:rsidP="00D52171">
      <w:pPr>
        <w:bidi w:val="0"/>
        <w:spacing w:after="0" w:line="240" w:lineRule="auto"/>
        <w:jc w:val="both"/>
        <w:rPr>
          <w:rFonts w:asciiTheme="majorBidi" w:hAnsiTheme="majorBidi" w:cstheme="majorBidi"/>
          <w:i/>
          <w:iCs/>
          <w:sz w:val="18"/>
          <w:szCs w:val="18"/>
          <w:lang w:bidi="ar-EG"/>
        </w:rPr>
      </w:pPr>
      <w:bookmarkStart w:id="2" w:name="_Hlk117701646"/>
      <w:bookmarkStart w:id="3" w:name="_Hlk105880068"/>
      <w:bookmarkStart w:id="4" w:name="_Hlk112805083"/>
      <w:bookmarkStart w:id="5" w:name="_Hlk115607173"/>
      <w:bookmarkStart w:id="6" w:name="_Hlk60693262"/>
    </w:p>
    <w:p w14:paraId="11137450" w14:textId="19A94C42" w:rsidR="003A50A5" w:rsidRPr="003A50A5" w:rsidRDefault="003A50A5" w:rsidP="003A50A5">
      <w:pPr>
        <w:bidi w:val="0"/>
        <w:spacing w:after="0" w:line="240" w:lineRule="auto"/>
        <w:jc w:val="both"/>
        <w:rPr>
          <w:rFonts w:asciiTheme="majorBidi" w:hAnsiTheme="majorBidi" w:cstheme="majorBidi"/>
          <w:sz w:val="18"/>
          <w:szCs w:val="18"/>
          <w:lang w:bidi="ar-EG"/>
        </w:rPr>
      </w:pPr>
      <w:r w:rsidRPr="003A50A5">
        <w:rPr>
          <w:rFonts w:asciiTheme="majorBidi" w:hAnsiTheme="majorBidi" w:cstheme="majorBidi"/>
          <w:sz w:val="18"/>
          <w:szCs w:val="18"/>
          <w:lang w:bidi="ar-EG"/>
        </w:rPr>
        <w:t xml:space="preserve">The findings shown in </w:t>
      </w:r>
      <w:r w:rsidRPr="003A50A5">
        <w:rPr>
          <w:rFonts w:asciiTheme="majorBidi" w:hAnsiTheme="majorBidi" w:cstheme="majorBidi"/>
          <w:bCs/>
          <w:sz w:val="18"/>
          <w:szCs w:val="18"/>
          <w:lang w:bidi="ar-EG"/>
        </w:rPr>
        <w:t>table (1) d</w:t>
      </w:r>
      <w:r w:rsidRPr="003A50A5">
        <w:rPr>
          <w:rFonts w:asciiTheme="majorBidi" w:hAnsiTheme="majorBidi" w:cstheme="majorBidi"/>
          <w:sz w:val="18"/>
          <w:szCs w:val="18"/>
          <w:lang w:bidi="ar-EG"/>
        </w:rPr>
        <w:t>emonstrated that the average concentration levels of potentially carcinogenic PAHs in charcoal grilled beef; benzo [a] anthracene, chrysene, benzo [b] fluoranthene, benzo [a] pyrene, Dibenzo (a,h)</w:t>
      </w:r>
      <w:r w:rsidR="0077738E">
        <w:rPr>
          <w:rFonts w:asciiTheme="majorBidi" w:hAnsiTheme="majorBidi" w:cstheme="majorBidi"/>
          <w:sz w:val="18"/>
          <w:szCs w:val="18"/>
          <w:lang w:bidi="ar-EG"/>
        </w:rPr>
        <w:t xml:space="preserve"> </w:t>
      </w:r>
      <w:r w:rsidRPr="003A50A5">
        <w:rPr>
          <w:rFonts w:asciiTheme="majorBidi" w:hAnsiTheme="majorBidi" w:cstheme="majorBidi"/>
          <w:sz w:val="18"/>
          <w:szCs w:val="18"/>
          <w:lang w:bidi="ar-EG"/>
        </w:rPr>
        <w:t>anthracene,  benzo</w:t>
      </w:r>
      <w:r w:rsidR="0077738E">
        <w:rPr>
          <w:rFonts w:asciiTheme="majorBidi" w:hAnsiTheme="majorBidi" w:cstheme="majorBidi"/>
          <w:sz w:val="18"/>
          <w:szCs w:val="18"/>
          <w:lang w:bidi="ar-EG"/>
        </w:rPr>
        <w:t xml:space="preserve"> </w:t>
      </w:r>
      <w:r w:rsidRPr="003A50A5">
        <w:rPr>
          <w:rFonts w:asciiTheme="majorBidi" w:hAnsiTheme="majorBidi" w:cstheme="majorBidi"/>
          <w:sz w:val="18"/>
          <w:szCs w:val="18"/>
          <w:lang w:bidi="ar-EG"/>
        </w:rPr>
        <w:t>(g,h,i) perylene and Indeno</w:t>
      </w:r>
      <w:r w:rsidR="0077738E">
        <w:rPr>
          <w:rFonts w:asciiTheme="majorBidi" w:hAnsiTheme="majorBidi" w:cstheme="majorBidi"/>
          <w:sz w:val="18"/>
          <w:szCs w:val="18"/>
          <w:lang w:bidi="ar-EG"/>
        </w:rPr>
        <w:t xml:space="preserve"> </w:t>
      </w:r>
      <w:r w:rsidRPr="003A50A5">
        <w:rPr>
          <w:rFonts w:asciiTheme="majorBidi" w:hAnsiTheme="majorBidi" w:cstheme="majorBidi"/>
          <w:sz w:val="18"/>
          <w:szCs w:val="18"/>
          <w:lang w:bidi="ar-EG"/>
        </w:rPr>
        <w:t>(1,2,3c-d) pyrene were 16.8± 10.4, 1.4± 2, 0.5± 1.1, 17.4± 2.8, 0.6± 0.98 and 7.5± 5, 5± 6.14 µg/kg-1 respectively. Regarding the mean concentrations values of the internationally recognized marker for their carcinogenicity PAH4 and PAH8 were 90 ± 93.14 and 19.7± 28.09 µg/kg</w:t>
      </w:r>
      <w:r w:rsidRPr="003A50A5">
        <w:rPr>
          <w:rFonts w:asciiTheme="majorBidi" w:hAnsiTheme="majorBidi" w:cstheme="majorBidi"/>
          <w:sz w:val="18"/>
          <w:szCs w:val="18"/>
          <w:vertAlign w:val="superscript"/>
          <w:lang w:bidi="ar-EG"/>
        </w:rPr>
        <w:t>-1</w:t>
      </w:r>
      <w:r w:rsidR="00F64D62">
        <w:rPr>
          <w:rFonts w:asciiTheme="majorBidi" w:hAnsiTheme="majorBidi" w:cstheme="majorBidi"/>
          <w:sz w:val="18"/>
          <w:szCs w:val="18"/>
          <w:lang w:bidi="ar-EG"/>
        </w:rPr>
        <w:t xml:space="preserve"> </w:t>
      </w:r>
      <w:r w:rsidRPr="003A50A5">
        <w:rPr>
          <w:rFonts w:asciiTheme="majorBidi" w:hAnsiTheme="majorBidi" w:cstheme="majorBidi"/>
          <w:sz w:val="18"/>
          <w:szCs w:val="18"/>
          <w:lang w:bidi="ar-EG"/>
        </w:rPr>
        <w:t>respectively. The maximum amount of PAH4 in meat samples is 12 µg/kg, while the permissible level of BaP is 2.0 µg/kg (EC, 2011).</w:t>
      </w:r>
    </w:p>
    <w:p w14:paraId="17492803" w14:textId="77777777" w:rsidR="00AD1C3E" w:rsidRDefault="00AD1C3E" w:rsidP="002A5CA1">
      <w:pPr>
        <w:bidi w:val="0"/>
        <w:spacing w:after="0" w:line="240" w:lineRule="auto"/>
        <w:jc w:val="both"/>
        <w:rPr>
          <w:rFonts w:asciiTheme="majorBidi" w:hAnsiTheme="majorBidi" w:cstheme="majorBidi"/>
          <w:sz w:val="14"/>
          <w:szCs w:val="14"/>
          <w:lang w:bidi="ar-EG"/>
        </w:rPr>
      </w:pPr>
    </w:p>
    <w:p w14:paraId="19DF9C6E" w14:textId="627CF425" w:rsidR="007729AC" w:rsidRPr="006C20FA" w:rsidRDefault="0078616E" w:rsidP="00D35F95">
      <w:pPr>
        <w:bidi w:val="0"/>
        <w:spacing w:after="0" w:line="240" w:lineRule="auto"/>
        <w:jc w:val="both"/>
        <w:rPr>
          <w:rFonts w:asciiTheme="majorBidi" w:hAnsiTheme="majorBidi" w:cstheme="majorBidi"/>
          <w:sz w:val="12"/>
          <w:szCs w:val="12"/>
          <w:lang w:bidi="ar-EG"/>
        </w:rPr>
      </w:pPr>
      <w:r w:rsidRPr="005A78FD">
        <w:rPr>
          <w:rFonts w:asciiTheme="majorBidi" w:hAnsiTheme="majorBidi" w:cstheme="majorBidi"/>
          <w:sz w:val="14"/>
          <w:szCs w:val="14"/>
          <w:lang w:bidi="ar-EG"/>
        </w:rPr>
        <w:t>Table</w:t>
      </w:r>
      <w:r w:rsidR="00F64D62">
        <w:rPr>
          <w:rFonts w:asciiTheme="majorBidi" w:hAnsiTheme="majorBidi" w:cstheme="majorBidi"/>
          <w:sz w:val="14"/>
          <w:szCs w:val="14"/>
          <w:lang w:bidi="ar-EG"/>
        </w:rPr>
        <w:t xml:space="preserve"> 1</w:t>
      </w:r>
      <w:r w:rsidRPr="005A78FD">
        <w:rPr>
          <w:rFonts w:asciiTheme="majorBidi" w:hAnsiTheme="majorBidi" w:cstheme="majorBidi"/>
          <w:sz w:val="14"/>
          <w:szCs w:val="14"/>
          <w:lang w:bidi="ar-EG"/>
        </w:rPr>
        <w:t xml:space="preserve"> </w:t>
      </w:r>
      <w:r w:rsidR="00F64D62" w:rsidRPr="00F64D62">
        <w:rPr>
          <w:rFonts w:asciiTheme="majorBidi" w:hAnsiTheme="majorBidi" w:cstheme="majorBidi"/>
          <w:bCs/>
          <w:sz w:val="14"/>
          <w:szCs w:val="14"/>
          <w:lang w:bidi="ar-EG"/>
        </w:rPr>
        <w:t>Statistical analytical results of PAHs µg/kg in examined samples of Charcoal Grilled beef Kofta (*n=10)</w:t>
      </w:r>
      <w:r w:rsidR="00A95C5E" w:rsidRPr="00F64D62">
        <w:rPr>
          <w:rFonts w:asciiTheme="majorBidi" w:hAnsiTheme="majorBidi" w:cstheme="majorBidi"/>
          <w:bCs/>
          <w:sz w:val="14"/>
          <w:szCs w:val="14"/>
          <w:lang w:bidi="ar-EG"/>
        </w:rPr>
        <w:t>.</w:t>
      </w:r>
      <w:bookmarkEnd w:id="2"/>
    </w:p>
    <w:tbl>
      <w:tblPr>
        <w:tblW w:w="0" w:type="auto"/>
        <w:jc w:val="center"/>
        <w:tblBorders>
          <w:top w:val="single" w:sz="4" w:space="0" w:color="7F7F7F"/>
          <w:bottom w:val="single" w:sz="4" w:space="0" w:color="7F7F7F"/>
        </w:tblBorders>
        <w:tblLook w:val="04A0" w:firstRow="1" w:lastRow="0" w:firstColumn="1" w:lastColumn="0" w:noHBand="0" w:noVBand="1"/>
      </w:tblPr>
      <w:tblGrid>
        <w:gridCol w:w="835"/>
        <w:gridCol w:w="777"/>
        <w:gridCol w:w="800"/>
        <w:gridCol w:w="535"/>
        <w:gridCol w:w="531"/>
      </w:tblGrid>
      <w:tr w:rsidR="00F64D62" w:rsidRPr="00D35F95" w14:paraId="66278816" w14:textId="77777777" w:rsidTr="00D35F95">
        <w:trPr>
          <w:trHeight w:val="134"/>
          <w:jc w:val="center"/>
        </w:trPr>
        <w:tc>
          <w:tcPr>
            <w:tcW w:w="0" w:type="auto"/>
            <w:vMerge w:val="restart"/>
          </w:tcPr>
          <w:p w14:paraId="260715B5"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bookmarkStart w:id="7" w:name="_Hlk119152811"/>
            <w:bookmarkStart w:id="8" w:name="_Hlk107511608"/>
            <w:bookmarkEnd w:id="3"/>
            <w:bookmarkEnd w:id="4"/>
            <w:bookmarkEnd w:id="5"/>
            <w:r w:rsidRPr="00D35F95">
              <w:rPr>
                <w:rFonts w:asciiTheme="majorBidi" w:eastAsia="Calibri" w:hAnsiTheme="majorBidi" w:cstheme="majorBidi"/>
                <w:bCs/>
                <w:sz w:val="14"/>
                <w:szCs w:val="14"/>
              </w:rPr>
              <w:t>PAHs</w:t>
            </w:r>
          </w:p>
        </w:tc>
        <w:tc>
          <w:tcPr>
            <w:tcW w:w="0" w:type="auto"/>
            <w:gridSpan w:val="2"/>
          </w:tcPr>
          <w:p w14:paraId="78D88BAE"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Range</w:t>
            </w:r>
          </w:p>
        </w:tc>
        <w:tc>
          <w:tcPr>
            <w:tcW w:w="0" w:type="auto"/>
            <w:vMerge w:val="restart"/>
          </w:tcPr>
          <w:p w14:paraId="267384A1"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Mean</w:t>
            </w:r>
          </w:p>
        </w:tc>
        <w:tc>
          <w:tcPr>
            <w:tcW w:w="0" w:type="auto"/>
            <w:vMerge w:val="restart"/>
          </w:tcPr>
          <w:p w14:paraId="38B3D60D"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SD</w:t>
            </w:r>
          </w:p>
        </w:tc>
      </w:tr>
      <w:tr w:rsidR="00F64D62" w:rsidRPr="00D35F95" w14:paraId="2567CB37" w14:textId="77777777" w:rsidTr="00D35F95">
        <w:trPr>
          <w:trHeight w:val="144"/>
          <w:jc w:val="center"/>
        </w:trPr>
        <w:tc>
          <w:tcPr>
            <w:tcW w:w="0" w:type="auto"/>
            <w:vMerge/>
            <w:tcBorders>
              <w:bottom w:val="single" w:sz="4" w:space="0" w:color="7F7F7F"/>
            </w:tcBorders>
          </w:tcPr>
          <w:p w14:paraId="159CAC41"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p>
        </w:tc>
        <w:tc>
          <w:tcPr>
            <w:tcW w:w="0" w:type="auto"/>
            <w:tcBorders>
              <w:bottom w:val="single" w:sz="4" w:space="0" w:color="7F7F7F"/>
            </w:tcBorders>
          </w:tcPr>
          <w:p w14:paraId="3689018C"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Minimum</w:t>
            </w:r>
          </w:p>
        </w:tc>
        <w:tc>
          <w:tcPr>
            <w:tcW w:w="0" w:type="auto"/>
            <w:tcBorders>
              <w:bottom w:val="single" w:sz="4" w:space="0" w:color="7F7F7F"/>
            </w:tcBorders>
          </w:tcPr>
          <w:p w14:paraId="410D19B9"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Maximum</w:t>
            </w:r>
          </w:p>
        </w:tc>
        <w:tc>
          <w:tcPr>
            <w:tcW w:w="0" w:type="auto"/>
            <w:vMerge/>
            <w:tcBorders>
              <w:bottom w:val="single" w:sz="4" w:space="0" w:color="7F7F7F"/>
            </w:tcBorders>
          </w:tcPr>
          <w:p w14:paraId="2EA09B16"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p>
        </w:tc>
        <w:tc>
          <w:tcPr>
            <w:tcW w:w="0" w:type="auto"/>
            <w:vMerge/>
            <w:tcBorders>
              <w:bottom w:val="single" w:sz="4" w:space="0" w:color="7F7F7F"/>
            </w:tcBorders>
          </w:tcPr>
          <w:p w14:paraId="626A5C67"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p>
        </w:tc>
      </w:tr>
      <w:tr w:rsidR="00F64D62" w:rsidRPr="00D35F95" w14:paraId="3BB5C165" w14:textId="77777777" w:rsidTr="00D35F95">
        <w:trPr>
          <w:trHeight w:val="161"/>
          <w:jc w:val="center"/>
        </w:trPr>
        <w:tc>
          <w:tcPr>
            <w:tcW w:w="0" w:type="auto"/>
            <w:tcBorders>
              <w:top w:val="single" w:sz="4" w:space="0" w:color="7F7F7F"/>
              <w:bottom w:val="nil"/>
            </w:tcBorders>
          </w:tcPr>
          <w:p w14:paraId="19EBB0C2"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BaP</w:t>
            </w:r>
          </w:p>
        </w:tc>
        <w:tc>
          <w:tcPr>
            <w:tcW w:w="0" w:type="auto"/>
            <w:tcBorders>
              <w:top w:val="single" w:sz="4" w:space="0" w:color="7F7F7F"/>
              <w:bottom w:val="nil"/>
            </w:tcBorders>
          </w:tcPr>
          <w:p w14:paraId="01E8C9AA"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5.9</w:t>
            </w:r>
          </w:p>
        </w:tc>
        <w:tc>
          <w:tcPr>
            <w:tcW w:w="0" w:type="auto"/>
            <w:tcBorders>
              <w:top w:val="single" w:sz="4" w:space="0" w:color="7F7F7F"/>
              <w:bottom w:val="nil"/>
            </w:tcBorders>
          </w:tcPr>
          <w:p w14:paraId="5A8D214C"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28</w:t>
            </w:r>
          </w:p>
        </w:tc>
        <w:tc>
          <w:tcPr>
            <w:tcW w:w="0" w:type="auto"/>
            <w:tcBorders>
              <w:top w:val="single" w:sz="4" w:space="0" w:color="7F7F7F"/>
              <w:bottom w:val="nil"/>
            </w:tcBorders>
          </w:tcPr>
          <w:p w14:paraId="734356B2"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17.4</w:t>
            </w:r>
          </w:p>
        </w:tc>
        <w:tc>
          <w:tcPr>
            <w:tcW w:w="0" w:type="auto"/>
            <w:tcBorders>
              <w:top w:val="single" w:sz="4" w:space="0" w:color="7F7F7F"/>
              <w:bottom w:val="nil"/>
            </w:tcBorders>
          </w:tcPr>
          <w:p w14:paraId="7961E5B1"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2.8</w:t>
            </w:r>
          </w:p>
        </w:tc>
      </w:tr>
      <w:tr w:rsidR="00F64D62" w:rsidRPr="00D35F95" w14:paraId="06C91B24" w14:textId="77777777" w:rsidTr="00D35F95">
        <w:trPr>
          <w:trHeight w:val="198"/>
          <w:jc w:val="center"/>
        </w:trPr>
        <w:tc>
          <w:tcPr>
            <w:tcW w:w="0" w:type="auto"/>
            <w:tcBorders>
              <w:top w:val="nil"/>
              <w:bottom w:val="nil"/>
            </w:tcBorders>
          </w:tcPr>
          <w:p w14:paraId="46C9108A"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 xml:space="preserve">Daep </w:t>
            </w:r>
          </w:p>
        </w:tc>
        <w:tc>
          <w:tcPr>
            <w:tcW w:w="0" w:type="auto"/>
            <w:tcBorders>
              <w:top w:val="nil"/>
              <w:bottom w:val="nil"/>
            </w:tcBorders>
          </w:tcPr>
          <w:p w14:paraId="2A8C5799"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0.21</w:t>
            </w:r>
          </w:p>
        </w:tc>
        <w:tc>
          <w:tcPr>
            <w:tcW w:w="0" w:type="auto"/>
            <w:tcBorders>
              <w:top w:val="nil"/>
              <w:bottom w:val="nil"/>
            </w:tcBorders>
          </w:tcPr>
          <w:p w14:paraId="65095DC6"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0.38</w:t>
            </w:r>
          </w:p>
        </w:tc>
        <w:tc>
          <w:tcPr>
            <w:tcW w:w="0" w:type="auto"/>
            <w:tcBorders>
              <w:top w:val="nil"/>
              <w:bottom w:val="nil"/>
            </w:tcBorders>
          </w:tcPr>
          <w:p w14:paraId="335F62ED"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0.08</w:t>
            </w:r>
          </w:p>
        </w:tc>
        <w:tc>
          <w:tcPr>
            <w:tcW w:w="0" w:type="auto"/>
            <w:tcBorders>
              <w:top w:val="nil"/>
              <w:bottom w:val="nil"/>
            </w:tcBorders>
          </w:tcPr>
          <w:p w14:paraId="6D62EA72"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0.14</w:t>
            </w:r>
          </w:p>
        </w:tc>
      </w:tr>
      <w:tr w:rsidR="00F64D62" w:rsidRPr="00D35F95" w14:paraId="15F12428" w14:textId="77777777" w:rsidTr="00D35F95">
        <w:trPr>
          <w:trHeight w:val="180"/>
          <w:jc w:val="center"/>
        </w:trPr>
        <w:tc>
          <w:tcPr>
            <w:tcW w:w="0" w:type="auto"/>
            <w:tcBorders>
              <w:top w:val="nil"/>
              <w:bottom w:val="nil"/>
            </w:tcBorders>
          </w:tcPr>
          <w:p w14:paraId="6C22F424"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DaIP</w:t>
            </w:r>
          </w:p>
        </w:tc>
        <w:tc>
          <w:tcPr>
            <w:tcW w:w="0" w:type="auto"/>
            <w:tcBorders>
              <w:top w:val="nil"/>
              <w:bottom w:val="nil"/>
            </w:tcBorders>
          </w:tcPr>
          <w:p w14:paraId="13FCEE89"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0.16</w:t>
            </w:r>
          </w:p>
        </w:tc>
        <w:tc>
          <w:tcPr>
            <w:tcW w:w="0" w:type="auto"/>
            <w:tcBorders>
              <w:top w:val="nil"/>
              <w:bottom w:val="nil"/>
            </w:tcBorders>
          </w:tcPr>
          <w:p w14:paraId="6957AF25"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0.52</w:t>
            </w:r>
          </w:p>
        </w:tc>
        <w:tc>
          <w:tcPr>
            <w:tcW w:w="0" w:type="auto"/>
            <w:tcBorders>
              <w:top w:val="nil"/>
              <w:bottom w:val="nil"/>
            </w:tcBorders>
          </w:tcPr>
          <w:p w14:paraId="63E7132E"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0.13</w:t>
            </w:r>
          </w:p>
        </w:tc>
        <w:tc>
          <w:tcPr>
            <w:tcW w:w="0" w:type="auto"/>
            <w:tcBorders>
              <w:top w:val="nil"/>
              <w:bottom w:val="nil"/>
            </w:tcBorders>
          </w:tcPr>
          <w:p w14:paraId="32D7A567"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0.18</w:t>
            </w:r>
          </w:p>
        </w:tc>
      </w:tr>
      <w:tr w:rsidR="00F64D62" w:rsidRPr="00D35F95" w14:paraId="5717EB20" w14:textId="77777777" w:rsidTr="00D35F95">
        <w:trPr>
          <w:trHeight w:val="180"/>
          <w:jc w:val="center"/>
        </w:trPr>
        <w:tc>
          <w:tcPr>
            <w:tcW w:w="0" w:type="auto"/>
            <w:tcBorders>
              <w:top w:val="nil"/>
              <w:bottom w:val="nil"/>
            </w:tcBorders>
          </w:tcPr>
          <w:p w14:paraId="5F04CDCC"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DahP</w:t>
            </w:r>
          </w:p>
        </w:tc>
        <w:tc>
          <w:tcPr>
            <w:tcW w:w="0" w:type="auto"/>
            <w:tcBorders>
              <w:top w:val="nil"/>
              <w:bottom w:val="nil"/>
            </w:tcBorders>
          </w:tcPr>
          <w:p w14:paraId="5657FEF3"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UDL</w:t>
            </w:r>
          </w:p>
        </w:tc>
        <w:tc>
          <w:tcPr>
            <w:tcW w:w="0" w:type="auto"/>
            <w:tcBorders>
              <w:top w:val="nil"/>
              <w:bottom w:val="nil"/>
            </w:tcBorders>
          </w:tcPr>
          <w:p w14:paraId="08DC8314"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UDL</w:t>
            </w:r>
          </w:p>
        </w:tc>
        <w:tc>
          <w:tcPr>
            <w:tcW w:w="0" w:type="auto"/>
            <w:tcBorders>
              <w:top w:val="nil"/>
              <w:bottom w:val="nil"/>
            </w:tcBorders>
          </w:tcPr>
          <w:p w14:paraId="0E9D3EBB"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UDL</w:t>
            </w:r>
          </w:p>
        </w:tc>
        <w:tc>
          <w:tcPr>
            <w:tcW w:w="0" w:type="auto"/>
            <w:tcBorders>
              <w:top w:val="nil"/>
              <w:bottom w:val="nil"/>
            </w:tcBorders>
          </w:tcPr>
          <w:p w14:paraId="417C42B5"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UDL</w:t>
            </w:r>
          </w:p>
        </w:tc>
      </w:tr>
      <w:tr w:rsidR="00F64D62" w:rsidRPr="00D35F95" w14:paraId="6B2AEAAD" w14:textId="77777777" w:rsidTr="00D35F95">
        <w:trPr>
          <w:trHeight w:val="180"/>
          <w:jc w:val="center"/>
        </w:trPr>
        <w:tc>
          <w:tcPr>
            <w:tcW w:w="0" w:type="auto"/>
            <w:tcBorders>
              <w:top w:val="nil"/>
              <w:bottom w:val="nil"/>
            </w:tcBorders>
          </w:tcPr>
          <w:p w14:paraId="4BA40E81"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DaiP</w:t>
            </w:r>
          </w:p>
        </w:tc>
        <w:tc>
          <w:tcPr>
            <w:tcW w:w="0" w:type="auto"/>
            <w:tcBorders>
              <w:top w:val="nil"/>
              <w:bottom w:val="nil"/>
            </w:tcBorders>
          </w:tcPr>
          <w:p w14:paraId="6FCD4992"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0.22</w:t>
            </w:r>
          </w:p>
        </w:tc>
        <w:tc>
          <w:tcPr>
            <w:tcW w:w="0" w:type="auto"/>
            <w:tcBorders>
              <w:top w:val="nil"/>
              <w:bottom w:val="nil"/>
            </w:tcBorders>
          </w:tcPr>
          <w:p w14:paraId="318C56A8"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0.65</w:t>
            </w:r>
          </w:p>
        </w:tc>
        <w:tc>
          <w:tcPr>
            <w:tcW w:w="0" w:type="auto"/>
            <w:tcBorders>
              <w:top w:val="nil"/>
              <w:bottom w:val="nil"/>
            </w:tcBorders>
          </w:tcPr>
          <w:p w14:paraId="6FE5452B"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0.16</w:t>
            </w:r>
          </w:p>
        </w:tc>
        <w:tc>
          <w:tcPr>
            <w:tcW w:w="0" w:type="auto"/>
            <w:tcBorders>
              <w:top w:val="nil"/>
              <w:bottom w:val="nil"/>
            </w:tcBorders>
          </w:tcPr>
          <w:p w14:paraId="499B702A"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0.24</w:t>
            </w:r>
          </w:p>
        </w:tc>
      </w:tr>
      <w:tr w:rsidR="00F64D62" w:rsidRPr="00D35F95" w14:paraId="16BD02E9" w14:textId="77777777" w:rsidTr="00D35F95">
        <w:trPr>
          <w:trHeight w:val="180"/>
          <w:jc w:val="center"/>
        </w:trPr>
        <w:tc>
          <w:tcPr>
            <w:tcW w:w="0" w:type="auto"/>
            <w:tcBorders>
              <w:top w:val="nil"/>
              <w:bottom w:val="nil"/>
            </w:tcBorders>
          </w:tcPr>
          <w:p w14:paraId="6879CC82"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IcdP</w:t>
            </w:r>
          </w:p>
        </w:tc>
        <w:tc>
          <w:tcPr>
            <w:tcW w:w="0" w:type="auto"/>
            <w:tcBorders>
              <w:top w:val="nil"/>
              <w:bottom w:val="nil"/>
            </w:tcBorders>
          </w:tcPr>
          <w:p w14:paraId="23A7732A"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1.7</w:t>
            </w:r>
          </w:p>
        </w:tc>
        <w:tc>
          <w:tcPr>
            <w:tcW w:w="0" w:type="auto"/>
            <w:tcBorders>
              <w:top w:val="nil"/>
              <w:bottom w:val="nil"/>
            </w:tcBorders>
          </w:tcPr>
          <w:p w14:paraId="69F9E739"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15.6</w:t>
            </w:r>
          </w:p>
        </w:tc>
        <w:tc>
          <w:tcPr>
            <w:tcW w:w="0" w:type="auto"/>
            <w:tcBorders>
              <w:top w:val="nil"/>
              <w:bottom w:val="nil"/>
            </w:tcBorders>
          </w:tcPr>
          <w:p w14:paraId="33287529"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5</w:t>
            </w:r>
          </w:p>
        </w:tc>
        <w:tc>
          <w:tcPr>
            <w:tcW w:w="0" w:type="auto"/>
            <w:tcBorders>
              <w:top w:val="nil"/>
              <w:bottom w:val="nil"/>
            </w:tcBorders>
          </w:tcPr>
          <w:p w14:paraId="32237E9C"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6.14</w:t>
            </w:r>
          </w:p>
        </w:tc>
      </w:tr>
      <w:tr w:rsidR="00F64D62" w:rsidRPr="00D35F95" w14:paraId="70EC4412" w14:textId="77777777" w:rsidTr="00D35F95">
        <w:trPr>
          <w:trHeight w:val="180"/>
          <w:jc w:val="center"/>
        </w:trPr>
        <w:tc>
          <w:tcPr>
            <w:tcW w:w="0" w:type="auto"/>
            <w:tcBorders>
              <w:top w:val="nil"/>
              <w:bottom w:val="nil"/>
            </w:tcBorders>
          </w:tcPr>
          <w:p w14:paraId="6C256F1F"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BghiP</w:t>
            </w:r>
          </w:p>
        </w:tc>
        <w:tc>
          <w:tcPr>
            <w:tcW w:w="0" w:type="auto"/>
            <w:tcBorders>
              <w:top w:val="nil"/>
              <w:bottom w:val="nil"/>
            </w:tcBorders>
          </w:tcPr>
          <w:p w14:paraId="7324E73A"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2.6</w:t>
            </w:r>
          </w:p>
        </w:tc>
        <w:tc>
          <w:tcPr>
            <w:tcW w:w="0" w:type="auto"/>
            <w:tcBorders>
              <w:top w:val="nil"/>
              <w:bottom w:val="nil"/>
            </w:tcBorders>
          </w:tcPr>
          <w:p w14:paraId="69C79CB8"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15.3</w:t>
            </w:r>
          </w:p>
        </w:tc>
        <w:tc>
          <w:tcPr>
            <w:tcW w:w="0" w:type="auto"/>
            <w:tcBorders>
              <w:top w:val="nil"/>
              <w:bottom w:val="nil"/>
            </w:tcBorders>
          </w:tcPr>
          <w:p w14:paraId="29D43A67"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7.5</w:t>
            </w:r>
          </w:p>
        </w:tc>
        <w:tc>
          <w:tcPr>
            <w:tcW w:w="0" w:type="auto"/>
            <w:tcBorders>
              <w:top w:val="nil"/>
              <w:bottom w:val="nil"/>
            </w:tcBorders>
          </w:tcPr>
          <w:p w14:paraId="4DD1490D"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5.0</w:t>
            </w:r>
          </w:p>
        </w:tc>
      </w:tr>
      <w:tr w:rsidR="00F64D62" w:rsidRPr="00D35F95" w14:paraId="57A6923E" w14:textId="77777777" w:rsidTr="00D35F95">
        <w:trPr>
          <w:trHeight w:val="180"/>
          <w:jc w:val="center"/>
        </w:trPr>
        <w:tc>
          <w:tcPr>
            <w:tcW w:w="0" w:type="auto"/>
            <w:tcBorders>
              <w:top w:val="nil"/>
              <w:bottom w:val="nil"/>
            </w:tcBorders>
          </w:tcPr>
          <w:p w14:paraId="32FC6A44"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CcdP</w:t>
            </w:r>
          </w:p>
        </w:tc>
        <w:tc>
          <w:tcPr>
            <w:tcW w:w="0" w:type="auto"/>
            <w:tcBorders>
              <w:top w:val="nil"/>
              <w:bottom w:val="nil"/>
            </w:tcBorders>
          </w:tcPr>
          <w:p w14:paraId="188572C5"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0.45</w:t>
            </w:r>
          </w:p>
        </w:tc>
        <w:tc>
          <w:tcPr>
            <w:tcW w:w="0" w:type="auto"/>
            <w:tcBorders>
              <w:top w:val="nil"/>
              <w:bottom w:val="nil"/>
            </w:tcBorders>
          </w:tcPr>
          <w:p w14:paraId="5290AEA8"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13.2</w:t>
            </w:r>
          </w:p>
        </w:tc>
        <w:tc>
          <w:tcPr>
            <w:tcW w:w="0" w:type="auto"/>
            <w:tcBorders>
              <w:top w:val="nil"/>
              <w:bottom w:val="nil"/>
            </w:tcBorders>
          </w:tcPr>
          <w:p w14:paraId="13893AA0"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2.4</w:t>
            </w:r>
          </w:p>
        </w:tc>
        <w:tc>
          <w:tcPr>
            <w:tcW w:w="0" w:type="auto"/>
            <w:tcBorders>
              <w:top w:val="nil"/>
              <w:bottom w:val="nil"/>
            </w:tcBorders>
          </w:tcPr>
          <w:p w14:paraId="129ACC91"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4.8</w:t>
            </w:r>
          </w:p>
        </w:tc>
      </w:tr>
      <w:tr w:rsidR="00F64D62" w:rsidRPr="00D35F95" w14:paraId="525A46E2" w14:textId="77777777" w:rsidTr="00D35F95">
        <w:trPr>
          <w:trHeight w:val="189"/>
          <w:jc w:val="center"/>
        </w:trPr>
        <w:tc>
          <w:tcPr>
            <w:tcW w:w="0" w:type="auto"/>
            <w:tcBorders>
              <w:top w:val="nil"/>
              <w:bottom w:val="nil"/>
            </w:tcBorders>
          </w:tcPr>
          <w:p w14:paraId="2C453DE0"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BaA</w:t>
            </w:r>
          </w:p>
        </w:tc>
        <w:tc>
          <w:tcPr>
            <w:tcW w:w="0" w:type="auto"/>
            <w:tcBorders>
              <w:top w:val="nil"/>
              <w:bottom w:val="nil"/>
            </w:tcBorders>
          </w:tcPr>
          <w:p w14:paraId="77637CAF"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2.6</w:t>
            </w:r>
          </w:p>
        </w:tc>
        <w:tc>
          <w:tcPr>
            <w:tcW w:w="0" w:type="auto"/>
            <w:tcBorders>
              <w:top w:val="nil"/>
              <w:bottom w:val="nil"/>
            </w:tcBorders>
          </w:tcPr>
          <w:p w14:paraId="3EB33C43"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36.4</w:t>
            </w:r>
          </w:p>
        </w:tc>
        <w:tc>
          <w:tcPr>
            <w:tcW w:w="0" w:type="auto"/>
            <w:tcBorders>
              <w:top w:val="nil"/>
              <w:bottom w:val="nil"/>
            </w:tcBorders>
          </w:tcPr>
          <w:p w14:paraId="7D1BA563"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16.8</w:t>
            </w:r>
          </w:p>
        </w:tc>
        <w:tc>
          <w:tcPr>
            <w:tcW w:w="0" w:type="auto"/>
            <w:tcBorders>
              <w:top w:val="nil"/>
              <w:bottom w:val="nil"/>
            </w:tcBorders>
          </w:tcPr>
          <w:p w14:paraId="28A4B902"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10.4</w:t>
            </w:r>
          </w:p>
        </w:tc>
      </w:tr>
      <w:tr w:rsidR="00F64D62" w:rsidRPr="00D35F95" w14:paraId="7E9458DE" w14:textId="77777777" w:rsidTr="00D35F95">
        <w:trPr>
          <w:trHeight w:val="180"/>
          <w:jc w:val="center"/>
        </w:trPr>
        <w:tc>
          <w:tcPr>
            <w:tcW w:w="0" w:type="auto"/>
            <w:tcBorders>
              <w:top w:val="nil"/>
              <w:bottom w:val="nil"/>
            </w:tcBorders>
          </w:tcPr>
          <w:p w14:paraId="6C5E3F0A"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DahA</w:t>
            </w:r>
          </w:p>
        </w:tc>
        <w:tc>
          <w:tcPr>
            <w:tcW w:w="0" w:type="auto"/>
            <w:tcBorders>
              <w:top w:val="nil"/>
              <w:bottom w:val="nil"/>
            </w:tcBorders>
          </w:tcPr>
          <w:p w14:paraId="76A554E5"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0.11</w:t>
            </w:r>
          </w:p>
        </w:tc>
        <w:tc>
          <w:tcPr>
            <w:tcW w:w="0" w:type="auto"/>
            <w:tcBorders>
              <w:top w:val="nil"/>
              <w:bottom w:val="nil"/>
            </w:tcBorders>
          </w:tcPr>
          <w:p w14:paraId="3FB6D58B"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2.8</w:t>
            </w:r>
          </w:p>
        </w:tc>
        <w:tc>
          <w:tcPr>
            <w:tcW w:w="0" w:type="auto"/>
            <w:tcBorders>
              <w:top w:val="nil"/>
              <w:bottom w:val="nil"/>
            </w:tcBorders>
          </w:tcPr>
          <w:p w14:paraId="642B152D"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0.6</w:t>
            </w:r>
          </w:p>
        </w:tc>
        <w:tc>
          <w:tcPr>
            <w:tcW w:w="0" w:type="auto"/>
            <w:tcBorders>
              <w:top w:val="nil"/>
              <w:bottom w:val="nil"/>
            </w:tcBorders>
          </w:tcPr>
          <w:p w14:paraId="63D85DD3"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0.98</w:t>
            </w:r>
          </w:p>
        </w:tc>
      </w:tr>
      <w:tr w:rsidR="00F64D62" w:rsidRPr="00D35F95" w14:paraId="7A85AC7A" w14:textId="77777777" w:rsidTr="00D35F95">
        <w:trPr>
          <w:trHeight w:val="171"/>
          <w:jc w:val="center"/>
        </w:trPr>
        <w:tc>
          <w:tcPr>
            <w:tcW w:w="0" w:type="auto"/>
            <w:tcBorders>
              <w:top w:val="nil"/>
              <w:bottom w:val="nil"/>
            </w:tcBorders>
          </w:tcPr>
          <w:p w14:paraId="1C222819"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BbF</w:t>
            </w:r>
          </w:p>
        </w:tc>
        <w:tc>
          <w:tcPr>
            <w:tcW w:w="0" w:type="auto"/>
            <w:tcBorders>
              <w:top w:val="nil"/>
              <w:bottom w:val="nil"/>
            </w:tcBorders>
          </w:tcPr>
          <w:p w14:paraId="65690CD7"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3.0</w:t>
            </w:r>
          </w:p>
        </w:tc>
        <w:tc>
          <w:tcPr>
            <w:tcW w:w="0" w:type="auto"/>
            <w:tcBorders>
              <w:top w:val="nil"/>
              <w:bottom w:val="nil"/>
            </w:tcBorders>
          </w:tcPr>
          <w:p w14:paraId="0A1E7212"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2.1</w:t>
            </w:r>
          </w:p>
        </w:tc>
        <w:tc>
          <w:tcPr>
            <w:tcW w:w="0" w:type="auto"/>
            <w:tcBorders>
              <w:top w:val="nil"/>
              <w:bottom w:val="nil"/>
            </w:tcBorders>
          </w:tcPr>
          <w:p w14:paraId="4D0AC779"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0.5</w:t>
            </w:r>
          </w:p>
        </w:tc>
        <w:tc>
          <w:tcPr>
            <w:tcW w:w="0" w:type="auto"/>
            <w:tcBorders>
              <w:top w:val="nil"/>
              <w:bottom w:val="nil"/>
            </w:tcBorders>
          </w:tcPr>
          <w:p w14:paraId="319349DF"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1.1</w:t>
            </w:r>
          </w:p>
        </w:tc>
      </w:tr>
      <w:tr w:rsidR="00F64D62" w:rsidRPr="00D35F95" w14:paraId="05EEA0EF" w14:textId="77777777" w:rsidTr="00D35F95">
        <w:trPr>
          <w:trHeight w:val="180"/>
          <w:jc w:val="center"/>
        </w:trPr>
        <w:tc>
          <w:tcPr>
            <w:tcW w:w="0" w:type="auto"/>
            <w:tcBorders>
              <w:top w:val="nil"/>
              <w:bottom w:val="nil"/>
            </w:tcBorders>
          </w:tcPr>
          <w:p w14:paraId="7536B48F"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Chr</w:t>
            </w:r>
          </w:p>
        </w:tc>
        <w:tc>
          <w:tcPr>
            <w:tcW w:w="0" w:type="auto"/>
            <w:tcBorders>
              <w:top w:val="nil"/>
              <w:bottom w:val="nil"/>
            </w:tcBorders>
          </w:tcPr>
          <w:p w14:paraId="4EB9D60C"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1.9</w:t>
            </w:r>
          </w:p>
        </w:tc>
        <w:tc>
          <w:tcPr>
            <w:tcW w:w="0" w:type="auto"/>
            <w:tcBorders>
              <w:top w:val="nil"/>
              <w:bottom w:val="nil"/>
            </w:tcBorders>
          </w:tcPr>
          <w:p w14:paraId="4A556D31"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5.6</w:t>
            </w:r>
          </w:p>
        </w:tc>
        <w:tc>
          <w:tcPr>
            <w:tcW w:w="0" w:type="auto"/>
            <w:tcBorders>
              <w:top w:val="nil"/>
              <w:bottom w:val="nil"/>
            </w:tcBorders>
          </w:tcPr>
          <w:p w14:paraId="4A4ABAAE"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1.4</w:t>
            </w:r>
          </w:p>
        </w:tc>
        <w:tc>
          <w:tcPr>
            <w:tcW w:w="0" w:type="auto"/>
            <w:tcBorders>
              <w:top w:val="nil"/>
              <w:bottom w:val="nil"/>
            </w:tcBorders>
          </w:tcPr>
          <w:p w14:paraId="2FE882CC"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2</w:t>
            </w:r>
          </w:p>
        </w:tc>
      </w:tr>
      <w:tr w:rsidR="00F64D62" w:rsidRPr="00D35F95" w14:paraId="4BC762A1" w14:textId="77777777" w:rsidTr="00D35F95">
        <w:trPr>
          <w:trHeight w:val="90"/>
          <w:jc w:val="center"/>
        </w:trPr>
        <w:tc>
          <w:tcPr>
            <w:tcW w:w="0" w:type="auto"/>
            <w:tcBorders>
              <w:top w:val="nil"/>
              <w:bottom w:val="nil"/>
            </w:tcBorders>
          </w:tcPr>
          <w:p w14:paraId="2EA0959E"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PAH4 sum</w:t>
            </w:r>
          </w:p>
        </w:tc>
        <w:tc>
          <w:tcPr>
            <w:tcW w:w="0" w:type="auto"/>
            <w:tcBorders>
              <w:top w:val="nil"/>
              <w:bottom w:val="nil"/>
            </w:tcBorders>
          </w:tcPr>
          <w:p w14:paraId="619888FE"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5.1</w:t>
            </w:r>
          </w:p>
        </w:tc>
        <w:tc>
          <w:tcPr>
            <w:tcW w:w="0" w:type="auto"/>
            <w:tcBorders>
              <w:top w:val="nil"/>
              <w:bottom w:val="nil"/>
            </w:tcBorders>
          </w:tcPr>
          <w:p w14:paraId="33CC53C3"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173.6</w:t>
            </w:r>
          </w:p>
        </w:tc>
        <w:tc>
          <w:tcPr>
            <w:tcW w:w="0" w:type="auto"/>
            <w:tcBorders>
              <w:top w:val="nil"/>
              <w:bottom w:val="nil"/>
            </w:tcBorders>
          </w:tcPr>
          <w:p w14:paraId="40B6315D"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90</w:t>
            </w:r>
          </w:p>
        </w:tc>
        <w:tc>
          <w:tcPr>
            <w:tcW w:w="0" w:type="auto"/>
            <w:tcBorders>
              <w:top w:val="nil"/>
              <w:bottom w:val="nil"/>
            </w:tcBorders>
          </w:tcPr>
          <w:p w14:paraId="2890883D"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93.17</w:t>
            </w:r>
          </w:p>
        </w:tc>
      </w:tr>
      <w:tr w:rsidR="00F64D62" w:rsidRPr="00D35F95" w14:paraId="7086374B" w14:textId="77777777" w:rsidTr="00D35F95">
        <w:trPr>
          <w:trHeight w:val="198"/>
          <w:jc w:val="center"/>
        </w:trPr>
        <w:tc>
          <w:tcPr>
            <w:tcW w:w="0" w:type="auto"/>
            <w:tcBorders>
              <w:top w:val="nil"/>
            </w:tcBorders>
          </w:tcPr>
          <w:p w14:paraId="3B1F857E"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PAH8 sum</w:t>
            </w:r>
          </w:p>
        </w:tc>
        <w:tc>
          <w:tcPr>
            <w:tcW w:w="0" w:type="auto"/>
            <w:tcBorders>
              <w:top w:val="nil"/>
            </w:tcBorders>
          </w:tcPr>
          <w:p w14:paraId="435105CB"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0.85</w:t>
            </w:r>
          </w:p>
        </w:tc>
        <w:tc>
          <w:tcPr>
            <w:tcW w:w="0" w:type="auto"/>
            <w:tcBorders>
              <w:top w:val="nil"/>
            </w:tcBorders>
          </w:tcPr>
          <w:p w14:paraId="1658207B"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74.6</w:t>
            </w:r>
          </w:p>
        </w:tc>
        <w:tc>
          <w:tcPr>
            <w:tcW w:w="0" w:type="auto"/>
            <w:tcBorders>
              <w:top w:val="nil"/>
            </w:tcBorders>
          </w:tcPr>
          <w:p w14:paraId="4DE2B918"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19.7</w:t>
            </w:r>
          </w:p>
        </w:tc>
        <w:tc>
          <w:tcPr>
            <w:tcW w:w="0" w:type="auto"/>
            <w:tcBorders>
              <w:top w:val="nil"/>
            </w:tcBorders>
          </w:tcPr>
          <w:p w14:paraId="0DE3A038" w14:textId="77777777" w:rsidR="00F64D62" w:rsidRPr="00D35F95" w:rsidRDefault="00F64D62" w:rsidP="00D35F95">
            <w:pPr>
              <w:bidi w:val="0"/>
              <w:spacing w:after="0" w:line="240" w:lineRule="auto"/>
              <w:jc w:val="both"/>
              <w:rPr>
                <w:rFonts w:asciiTheme="majorBidi" w:eastAsia="Calibri" w:hAnsiTheme="majorBidi" w:cstheme="majorBidi"/>
                <w:bCs/>
                <w:sz w:val="14"/>
                <w:szCs w:val="14"/>
              </w:rPr>
            </w:pPr>
            <w:r w:rsidRPr="00D35F95">
              <w:rPr>
                <w:rFonts w:asciiTheme="majorBidi" w:eastAsia="Calibri" w:hAnsiTheme="majorBidi" w:cstheme="majorBidi"/>
                <w:bCs/>
                <w:sz w:val="14"/>
                <w:szCs w:val="14"/>
              </w:rPr>
              <w:t>28.09</w:t>
            </w:r>
          </w:p>
        </w:tc>
      </w:tr>
    </w:tbl>
    <w:p w14:paraId="635913A4" w14:textId="70E30D87" w:rsidR="00B261ED" w:rsidRPr="00F64D62" w:rsidRDefault="00F64D62" w:rsidP="00D35F95">
      <w:pPr>
        <w:bidi w:val="0"/>
        <w:spacing w:after="160" w:line="240" w:lineRule="auto"/>
        <w:jc w:val="both"/>
        <w:rPr>
          <w:rFonts w:asciiTheme="majorBidi" w:eastAsia="Calibri" w:hAnsiTheme="majorBidi" w:cstheme="majorBidi"/>
          <w:bCs/>
          <w:sz w:val="12"/>
          <w:szCs w:val="12"/>
        </w:rPr>
      </w:pPr>
      <w:r w:rsidRPr="00F64D62">
        <w:rPr>
          <w:rFonts w:asciiTheme="majorBidi" w:eastAsia="Calibri" w:hAnsiTheme="majorBidi" w:cstheme="majorBidi"/>
          <w:bCs/>
          <w:sz w:val="12"/>
          <w:szCs w:val="12"/>
        </w:rPr>
        <w:t>PAH4: BaA, Chr, BbF, and BaPPAHs, polycyclic aromatic hydrocarbons; BaP, benzo[a]pyrene; DaeP, Dibenzo [ae] pyrene; DaIP, Dibenzo [al] pyrene; DahP, Dibenzo [ah] pyrene;  DaiP, Dibenzo [ai] pyrene; IcdP, indeno [1, 2, 3-cd] pyrene; BghiP, benzo [ghi] perylene; CcdP, Cyclopenta</w:t>
      </w:r>
      <w:r w:rsidR="0077738E">
        <w:rPr>
          <w:rFonts w:asciiTheme="majorBidi" w:eastAsia="Calibri" w:hAnsiTheme="majorBidi" w:cstheme="majorBidi"/>
          <w:bCs/>
          <w:sz w:val="12"/>
          <w:szCs w:val="12"/>
        </w:rPr>
        <w:t xml:space="preserve"> </w:t>
      </w:r>
      <w:r w:rsidRPr="00F64D62">
        <w:rPr>
          <w:rFonts w:asciiTheme="majorBidi" w:eastAsia="Calibri" w:hAnsiTheme="majorBidi" w:cstheme="majorBidi"/>
          <w:bCs/>
          <w:sz w:val="12"/>
          <w:szCs w:val="12"/>
        </w:rPr>
        <w:t>(c, d) pyrene; BaA, benzo[a]anthracene; DahA, Dibenzo [a, h] anthracene; BbF, benzo[b]fluoranthene; Chr, chrysene.</w:t>
      </w:r>
      <w:r w:rsidR="0077738E">
        <w:rPr>
          <w:rFonts w:asciiTheme="majorBidi" w:eastAsia="Calibri" w:hAnsiTheme="majorBidi" w:cstheme="majorBidi"/>
          <w:bCs/>
          <w:sz w:val="12"/>
          <w:szCs w:val="12"/>
        </w:rPr>
        <w:t xml:space="preserve"> </w:t>
      </w:r>
      <w:r w:rsidRPr="00F64D62">
        <w:rPr>
          <w:rFonts w:asciiTheme="majorBidi" w:eastAsia="Calibri" w:hAnsiTheme="majorBidi" w:cstheme="majorBidi"/>
          <w:bCs/>
          <w:sz w:val="12"/>
          <w:szCs w:val="12"/>
        </w:rPr>
        <w:t xml:space="preserve">UDL= under detected limits.  SD = standard </w:t>
      </w:r>
      <w:r w:rsidR="0077738E" w:rsidRPr="00F64D62">
        <w:rPr>
          <w:rFonts w:asciiTheme="majorBidi" w:eastAsia="Calibri" w:hAnsiTheme="majorBidi" w:cstheme="majorBidi"/>
          <w:bCs/>
          <w:sz w:val="12"/>
          <w:szCs w:val="12"/>
        </w:rPr>
        <w:t>deviation</w:t>
      </w:r>
      <w:r w:rsidRPr="00F64D62">
        <w:rPr>
          <w:rFonts w:asciiTheme="majorBidi" w:eastAsia="Calibri" w:hAnsiTheme="majorBidi" w:cstheme="majorBidi"/>
          <w:bCs/>
          <w:sz w:val="12"/>
          <w:szCs w:val="12"/>
        </w:rPr>
        <w:t>= Number of samples</w:t>
      </w:r>
      <w:r w:rsidR="00B37960" w:rsidRPr="00F64D62">
        <w:rPr>
          <w:rFonts w:asciiTheme="majorBidi" w:eastAsia="Calibri" w:hAnsiTheme="majorBidi" w:cstheme="majorBidi"/>
          <w:bCs/>
          <w:sz w:val="12"/>
          <w:szCs w:val="12"/>
        </w:rPr>
        <w:t>.</w:t>
      </w:r>
    </w:p>
    <w:p w14:paraId="26397A09" w14:textId="0AF4A8F5" w:rsidR="004B19D2" w:rsidRDefault="003A50A5" w:rsidP="001E0D62">
      <w:pPr>
        <w:bidi w:val="0"/>
        <w:spacing w:after="0" w:line="240" w:lineRule="auto"/>
        <w:jc w:val="both"/>
        <w:rPr>
          <w:rFonts w:asciiTheme="majorBidi" w:hAnsiTheme="majorBidi" w:cstheme="majorBidi"/>
          <w:sz w:val="18"/>
          <w:szCs w:val="18"/>
          <w:lang w:bidi="ar-EG"/>
        </w:rPr>
      </w:pPr>
      <w:r w:rsidRPr="003A50A5">
        <w:rPr>
          <w:rFonts w:asciiTheme="majorBidi" w:hAnsiTheme="majorBidi" w:cstheme="majorBidi"/>
          <w:sz w:val="18"/>
          <w:szCs w:val="18"/>
          <w:lang w:bidi="ar-EG"/>
        </w:rPr>
        <w:t xml:space="preserve">According to the data in table (2), the average concentration </w:t>
      </w:r>
      <w:bookmarkStart w:id="9" w:name="_GoBack"/>
      <w:bookmarkEnd w:id="9"/>
      <w:r w:rsidRPr="003A50A5">
        <w:rPr>
          <w:rFonts w:asciiTheme="majorBidi" w:hAnsiTheme="majorBidi" w:cstheme="majorBidi"/>
          <w:sz w:val="18"/>
          <w:szCs w:val="18"/>
          <w:lang w:bidi="ar-EG"/>
        </w:rPr>
        <w:t>levels of such potentially carcinogenic PAHs group in charcoal-grilled chicken meat samples; benzo [a] anthracene, chrysene, benzo [a] pyrene, benzo(g,h,i)</w:t>
      </w:r>
      <w:r w:rsidR="00F45B98">
        <w:rPr>
          <w:rFonts w:asciiTheme="majorBidi" w:hAnsiTheme="majorBidi" w:cstheme="majorBidi"/>
          <w:sz w:val="18"/>
          <w:szCs w:val="18"/>
          <w:lang w:bidi="ar-EG"/>
        </w:rPr>
        <w:t xml:space="preserve"> </w:t>
      </w:r>
      <w:r w:rsidRPr="003A50A5">
        <w:rPr>
          <w:rFonts w:asciiTheme="majorBidi" w:hAnsiTheme="majorBidi" w:cstheme="majorBidi"/>
          <w:sz w:val="18"/>
          <w:szCs w:val="18"/>
          <w:lang w:bidi="ar-EG"/>
        </w:rPr>
        <w:t>perylene and  Indeno</w:t>
      </w:r>
      <w:r w:rsidR="00F45B98">
        <w:rPr>
          <w:rFonts w:asciiTheme="majorBidi" w:hAnsiTheme="majorBidi" w:cstheme="majorBidi"/>
          <w:sz w:val="18"/>
          <w:szCs w:val="18"/>
          <w:lang w:bidi="ar-EG"/>
        </w:rPr>
        <w:t xml:space="preserve"> </w:t>
      </w:r>
      <w:r w:rsidRPr="003A50A5">
        <w:rPr>
          <w:rFonts w:asciiTheme="majorBidi" w:hAnsiTheme="majorBidi" w:cstheme="majorBidi"/>
          <w:sz w:val="18"/>
          <w:szCs w:val="18"/>
          <w:lang w:bidi="ar-EG"/>
        </w:rPr>
        <w:t>(1,2,3c-d) pyrene were 12.67± 7.52,  1.1± 1.64,  14.1± 7.61,  4.34± 5.05  and 2.7± 3.86  µg/kg</w:t>
      </w:r>
      <w:r w:rsidRPr="003A50A5">
        <w:rPr>
          <w:rFonts w:asciiTheme="majorBidi" w:hAnsiTheme="majorBidi" w:cstheme="majorBidi"/>
          <w:sz w:val="18"/>
          <w:szCs w:val="18"/>
          <w:vertAlign w:val="superscript"/>
          <w:lang w:bidi="ar-EG"/>
        </w:rPr>
        <w:t>-1</w:t>
      </w:r>
      <w:r w:rsidRPr="003A50A5">
        <w:rPr>
          <w:rFonts w:asciiTheme="majorBidi" w:hAnsiTheme="majorBidi" w:cstheme="majorBidi"/>
          <w:sz w:val="18"/>
          <w:szCs w:val="18"/>
          <w:lang w:bidi="ar-EG"/>
        </w:rPr>
        <w:t>, respectively. The recorded mean concentration levels of PAH4 and PAH8</w:t>
      </w:r>
      <w:r w:rsidR="0077738E">
        <w:rPr>
          <w:rFonts w:asciiTheme="majorBidi" w:hAnsiTheme="majorBidi" w:cstheme="majorBidi"/>
          <w:sz w:val="18"/>
          <w:szCs w:val="18"/>
          <w:lang w:bidi="ar-EG"/>
        </w:rPr>
        <w:t xml:space="preserve"> </w:t>
      </w:r>
      <w:r w:rsidRPr="003A50A5">
        <w:rPr>
          <w:rFonts w:asciiTheme="majorBidi" w:hAnsiTheme="majorBidi" w:cstheme="majorBidi"/>
          <w:sz w:val="18"/>
          <w:szCs w:val="18"/>
          <w:lang w:bidi="ar-EG"/>
        </w:rPr>
        <w:t>were 69.6± 74.4 and 10.9± 16.25 µg/kg</w:t>
      </w:r>
      <w:r w:rsidRPr="003A50A5">
        <w:rPr>
          <w:rFonts w:asciiTheme="majorBidi" w:hAnsiTheme="majorBidi" w:cstheme="majorBidi"/>
          <w:sz w:val="18"/>
          <w:szCs w:val="18"/>
          <w:vertAlign w:val="superscript"/>
          <w:lang w:bidi="ar-EG"/>
        </w:rPr>
        <w:t>-1</w:t>
      </w:r>
      <w:r w:rsidRPr="003A50A5">
        <w:rPr>
          <w:rFonts w:asciiTheme="majorBidi" w:hAnsiTheme="majorBidi" w:cstheme="majorBidi"/>
          <w:sz w:val="18"/>
          <w:szCs w:val="18"/>
          <w:lang w:bidi="ar-EG"/>
        </w:rPr>
        <w:t xml:space="preserve">, respectively. </w:t>
      </w:r>
    </w:p>
    <w:p w14:paraId="6702867C" w14:textId="77777777" w:rsidR="001E0D62" w:rsidRDefault="001E0D62" w:rsidP="001E0D62">
      <w:pPr>
        <w:bidi w:val="0"/>
        <w:spacing w:after="0" w:line="240" w:lineRule="auto"/>
        <w:jc w:val="both"/>
        <w:rPr>
          <w:rFonts w:asciiTheme="majorBidi" w:hAnsiTheme="majorBidi" w:cstheme="majorBidi"/>
          <w:sz w:val="14"/>
          <w:szCs w:val="14"/>
          <w:lang w:bidi="ar-EG"/>
        </w:rPr>
      </w:pPr>
    </w:p>
    <w:p w14:paraId="6DF60DB8" w14:textId="5C1538B4" w:rsidR="00341693" w:rsidRDefault="00341693" w:rsidP="004B19D2">
      <w:pPr>
        <w:bidi w:val="0"/>
        <w:spacing w:after="0" w:line="240" w:lineRule="auto"/>
        <w:jc w:val="both"/>
        <w:rPr>
          <w:rFonts w:asciiTheme="majorBidi" w:hAnsiTheme="majorBidi" w:cstheme="majorBidi"/>
          <w:sz w:val="14"/>
          <w:szCs w:val="14"/>
          <w:lang w:bidi="ar-EG"/>
        </w:rPr>
      </w:pPr>
      <w:bookmarkStart w:id="10" w:name="_Hlk129152192"/>
      <w:r w:rsidRPr="005A78FD">
        <w:rPr>
          <w:rFonts w:asciiTheme="majorBidi" w:hAnsiTheme="majorBidi" w:cstheme="majorBidi"/>
          <w:sz w:val="14"/>
          <w:szCs w:val="14"/>
          <w:lang w:bidi="ar-EG"/>
        </w:rPr>
        <w:t xml:space="preserve">Table </w:t>
      </w:r>
      <w:r>
        <w:rPr>
          <w:rFonts w:asciiTheme="majorBidi" w:hAnsiTheme="majorBidi" w:cstheme="majorBidi"/>
          <w:sz w:val="14"/>
          <w:szCs w:val="14"/>
          <w:lang w:bidi="ar-EG"/>
        </w:rPr>
        <w:t xml:space="preserve">2 </w:t>
      </w:r>
      <w:r w:rsidR="00FA3166" w:rsidRPr="00FA3166">
        <w:rPr>
          <w:rFonts w:asciiTheme="majorBidi" w:hAnsiTheme="majorBidi" w:cstheme="majorBidi"/>
          <w:sz w:val="14"/>
          <w:szCs w:val="14"/>
          <w:lang w:bidi="ar-EG"/>
        </w:rPr>
        <w:t>Statistical analytical results of PAHs µg/kg in examined samples of Charcoal Grilled Chicken meat (*n=10)</w:t>
      </w:r>
      <w:r w:rsidRPr="00A95C5E">
        <w:rPr>
          <w:rFonts w:asciiTheme="majorBidi" w:hAnsiTheme="majorBidi" w:cstheme="majorBidi"/>
          <w:sz w:val="14"/>
          <w:szCs w:val="14"/>
          <w:lang w:bidi="ar-EG"/>
        </w:rPr>
        <w:t>.</w:t>
      </w:r>
    </w:p>
    <w:tbl>
      <w:tblPr>
        <w:tblW w:w="5000" w:type="pct"/>
        <w:tblBorders>
          <w:top w:val="single" w:sz="4" w:space="0" w:color="7F7F7F"/>
          <w:bottom w:val="single" w:sz="4" w:space="0" w:color="7F7F7F"/>
        </w:tblBorders>
        <w:tblLook w:val="04A0" w:firstRow="1" w:lastRow="0" w:firstColumn="1" w:lastColumn="0" w:noHBand="0" w:noVBand="1"/>
      </w:tblPr>
      <w:tblGrid>
        <w:gridCol w:w="1041"/>
        <w:gridCol w:w="968"/>
        <w:gridCol w:w="998"/>
        <w:gridCol w:w="657"/>
        <w:gridCol w:w="651"/>
      </w:tblGrid>
      <w:tr w:rsidR="00FA3166" w:rsidRPr="00D35F95" w14:paraId="7250392E" w14:textId="77777777" w:rsidTr="00D35F95">
        <w:trPr>
          <w:trHeight w:val="179"/>
        </w:trPr>
        <w:tc>
          <w:tcPr>
            <w:tcW w:w="1207" w:type="pct"/>
            <w:vMerge w:val="restart"/>
            <w:tcBorders>
              <w:top w:val="single" w:sz="4" w:space="0" w:color="7F7F7F"/>
              <w:bottom w:val="nil"/>
            </w:tcBorders>
          </w:tcPr>
          <w:bookmarkEnd w:id="6"/>
          <w:bookmarkEnd w:id="7"/>
          <w:bookmarkEnd w:id="8"/>
          <w:bookmarkEnd w:id="10"/>
          <w:p w14:paraId="733FF6D0"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PAHs</w:t>
            </w:r>
          </w:p>
        </w:tc>
        <w:tc>
          <w:tcPr>
            <w:tcW w:w="2278" w:type="pct"/>
            <w:gridSpan w:val="2"/>
            <w:tcBorders>
              <w:top w:val="single" w:sz="4" w:space="0" w:color="7F7F7F"/>
              <w:bottom w:val="nil"/>
            </w:tcBorders>
          </w:tcPr>
          <w:p w14:paraId="77EC70F6"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Range</w:t>
            </w:r>
          </w:p>
        </w:tc>
        <w:tc>
          <w:tcPr>
            <w:tcW w:w="761" w:type="pct"/>
            <w:vMerge w:val="restart"/>
            <w:tcBorders>
              <w:top w:val="single" w:sz="4" w:space="0" w:color="7F7F7F"/>
              <w:bottom w:val="nil"/>
            </w:tcBorders>
          </w:tcPr>
          <w:p w14:paraId="44B680AF"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Mean</w:t>
            </w:r>
          </w:p>
        </w:tc>
        <w:tc>
          <w:tcPr>
            <w:tcW w:w="754" w:type="pct"/>
            <w:vMerge w:val="restart"/>
            <w:tcBorders>
              <w:top w:val="single" w:sz="4" w:space="0" w:color="7F7F7F"/>
              <w:bottom w:val="nil"/>
            </w:tcBorders>
          </w:tcPr>
          <w:p w14:paraId="28738208"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SD</w:t>
            </w:r>
          </w:p>
        </w:tc>
      </w:tr>
      <w:tr w:rsidR="00FA3166" w:rsidRPr="00D35F95" w14:paraId="05551C50" w14:textId="77777777" w:rsidTr="00D35F95">
        <w:trPr>
          <w:trHeight w:val="270"/>
        </w:trPr>
        <w:tc>
          <w:tcPr>
            <w:tcW w:w="1207" w:type="pct"/>
            <w:vMerge/>
            <w:tcBorders>
              <w:top w:val="nil"/>
              <w:bottom w:val="single" w:sz="4" w:space="0" w:color="7F7F7F"/>
            </w:tcBorders>
          </w:tcPr>
          <w:p w14:paraId="0AAE9678"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p>
        </w:tc>
        <w:tc>
          <w:tcPr>
            <w:tcW w:w="1122" w:type="pct"/>
            <w:tcBorders>
              <w:top w:val="nil"/>
              <w:bottom w:val="single" w:sz="4" w:space="0" w:color="7F7F7F"/>
            </w:tcBorders>
          </w:tcPr>
          <w:p w14:paraId="66CF3DB4"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Minimum</w:t>
            </w:r>
          </w:p>
        </w:tc>
        <w:tc>
          <w:tcPr>
            <w:tcW w:w="1156" w:type="pct"/>
            <w:tcBorders>
              <w:top w:val="nil"/>
              <w:bottom w:val="single" w:sz="4" w:space="0" w:color="7F7F7F"/>
            </w:tcBorders>
          </w:tcPr>
          <w:p w14:paraId="377F0080"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Maximum</w:t>
            </w:r>
          </w:p>
        </w:tc>
        <w:tc>
          <w:tcPr>
            <w:tcW w:w="761" w:type="pct"/>
            <w:vMerge/>
            <w:tcBorders>
              <w:top w:val="nil"/>
              <w:bottom w:val="single" w:sz="4" w:space="0" w:color="7F7F7F"/>
            </w:tcBorders>
          </w:tcPr>
          <w:p w14:paraId="1E430DBC"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p>
        </w:tc>
        <w:tc>
          <w:tcPr>
            <w:tcW w:w="754" w:type="pct"/>
            <w:vMerge/>
            <w:tcBorders>
              <w:top w:val="nil"/>
              <w:bottom w:val="single" w:sz="4" w:space="0" w:color="7F7F7F"/>
            </w:tcBorders>
          </w:tcPr>
          <w:p w14:paraId="0D72B9F8"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p>
        </w:tc>
      </w:tr>
      <w:tr w:rsidR="00FA3166" w:rsidRPr="00D35F95" w14:paraId="4E9C0C95" w14:textId="77777777" w:rsidTr="00D35F95">
        <w:trPr>
          <w:trHeight w:val="170"/>
        </w:trPr>
        <w:tc>
          <w:tcPr>
            <w:tcW w:w="1207" w:type="pct"/>
            <w:tcBorders>
              <w:top w:val="single" w:sz="4" w:space="0" w:color="7F7F7F"/>
            </w:tcBorders>
          </w:tcPr>
          <w:p w14:paraId="2D2BEBE6"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BaP</w:t>
            </w:r>
          </w:p>
        </w:tc>
        <w:tc>
          <w:tcPr>
            <w:tcW w:w="1122" w:type="pct"/>
            <w:tcBorders>
              <w:top w:val="single" w:sz="4" w:space="0" w:color="7F7F7F"/>
            </w:tcBorders>
          </w:tcPr>
          <w:p w14:paraId="0905B14C"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2.8</w:t>
            </w:r>
          </w:p>
        </w:tc>
        <w:tc>
          <w:tcPr>
            <w:tcW w:w="1156" w:type="pct"/>
            <w:tcBorders>
              <w:top w:val="single" w:sz="4" w:space="0" w:color="7F7F7F"/>
            </w:tcBorders>
          </w:tcPr>
          <w:p w14:paraId="3A6F62D0"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26.6</w:t>
            </w:r>
          </w:p>
        </w:tc>
        <w:tc>
          <w:tcPr>
            <w:tcW w:w="761" w:type="pct"/>
            <w:tcBorders>
              <w:top w:val="single" w:sz="4" w:space="0" w:color="7F7F7F"/>
            </w:tcBorders>
          </w:tcPr>
          <w:p w14:paraId="5E2E93DC"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14.1</w:t>
            </w:r>
          </w:p>
        </w:tc>
        <w:tc>
          <w:tcPr>
            <w:tcW w:w="754" w:type="pct"/>
            <w:tcBorders>
              <w:top w:val="single" w:sz="4" w:space="0" w:color="7F7F7F"/>
            </w:tcBorders>
          </w:tcPr>
          <w:p w14:paraId="3BEB5802"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7.61</w:t>
            </w:r>
          </w:p>
        </w:tc>
      </w:tr>
      <w:tr w:rsidR="00FA3166" w:rsidRPr="00D35F95" w14:paraId="3BC8AF56" w14:textId="77777777" w:rsidTr="00D35F95">
        <w:trPr>
          <w:trHeight w:val="90"/>
        </w:trPr>
        <w:tc>
          <w:tcPr>
            <w:tcW w:w="1207" w:type="pct"/>
          </w:tcPr>
          <w:p w14:paraId="539B9163"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Daep</w:t>
            </w:r>
          </w:p>
        </w:tc>
        <w:tc>
          <w:tcPr>
            <w:tcW w:w="1122" w:type="pct"/>
          </w:tcPr>
          <w:p w14:paraId="122553F7"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UDL</w:t>
            </w:r>
          </w:p>
        </w:tc>
        <w:tc>
          <w:tcPr>
            <w:tcW w:w="1156" w:type="pct"/>
          </w:tcPr>
          <w:p w14:paraId="3D12EBC5"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UDL</w:t>
            </w:r>
          </w:p>
        </w:tc>
        <w:tc>
          <w:tcPr>
            <w:tcW w:w="761" w:type="pct"/>
          </w:tcPr>
          <w:p w14:paraId="19EBB185"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UDL</w:t>
            </w:r>
          </w:p>
        </w:tc>
        <w:tc>
          <w:tcPr>
            <w:tcW w:w="754" w:type="pct"/>
          </w:tcPr>
          <w:p w14:paraId="020603B4"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UDL</w:t>
            </w:r>
          </w:p>
        </w:tc>
      </w:tr>
      <w:tr w:rsidR="00FA3166" w:rsidRPr="00D35F95" w14:paraId="70DB8EC6" w14:textId="77777777" w:rsidTr="00D35F95">
        <w:trPr>
          <w:trHeight w:val="108"/>
        </w:trPr>
        <w:tc>
          <w:tcPr>
            <w:tcW w:w="1207" w:type="pct"/>
          </w:tcPr>
          <w:p w14:paraId="1CFB50C3"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DaIP</w:t>
            </w:r>
          </w:p>
        </w:tc>
        <w:tc>
          <w:tcPr>
            <w:tcW w:w="1122" w:type="pct"/>
          </w:tcPr>
          <w:p w14:paraId="7055FD23"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0.69</w:t>
            </w:r>
          </w:p>
        </w:tc>
        <w:tc>
          <w:tcPr>
            <w:tcW w:w="1156" w:type="pct"/>
          </w:tcPr>
          <w:p w14:paraId="2DDD1FAD"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0.78</w:t>
            </w:r>
          </w:p>
        </w:tc>
        <w:tc>
          <w:tcPr>
            <w:tcW w:w="761" w:type="pct"/>
          </w:tcPr>
          <w:p w14:paraId="17150259"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1.5</w:t>
            </w:r>
          </w:p>
        </w:tc>
        <w:tc>
          <w:tcPr>
            <w:tcW w:w="754" w:type="pct"/>
          </w:tcPr>
          <w:p w14:paraId="1C07C349"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0.31</w:t>
            </w:r>
          </w:p>
        </w:tc>
      </w:tr>
      <w:tr w:rsidR="00FA3166" w:rsidRPr="00D35F95" w14:paraId="76E0E671" w14:textId="77777777" w:rsidTr="00D35F95">
        <w:trPr>
          <w:trHeight w:val="126"/>
        </w:trPr>
        <w:tc>
          <w:tcPr>
            <w:tcW w:w="1207" w:type="pct"/>
          </w:tcPr>
          <w:p w14:paraId="3201382B"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DahP</w:t>
            </w:r>
          </w:p>
        </w:tc>
        <w:tc>
          <w:tcPr>
            <w:tcW w:w="1122" w:type="pct"/>
          </w:tcPr>
          <w:p w14:paraId="73D4955F"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UDL</w:t>
            </w:r>
          </w:p>
        </w:tc>
        <w:tc>
          <w:tcPr>
            <w:tcW w:w="1156" w:type="pct"/>
          </w:tcPr>
          <w:p w14:paraId="3D734FDA"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UDL</w:t>
            </w:r>
          </w:p>
        </w:tc>
        <w:tc>
          <w:tcPr>
            <w:tcW w:w="761" w:type="pct"/>
          </w:tcPr>
          <w:p w14:paraId="0BCB3F3B"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UDL</w:t>
            </w:r>
          </w:p>
        </w:tc>
        <w:tc>
          <w:tcPr>
            <w:tcW w:w="754" w:type="pct"/>
          </w:tcPr>
          <w:p w14:paraId="0F457688"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UDL</w:t>
            </w:r>
          </w:p>
        </w:tc>
      </w:tr>
      <w:tr w:rsidR="00FA3166" w:rsidRPr="00D35F95" w14:paraId="0517C6AE" w14:textId="77777777" w:rsidTr="00D35F95">
        <w:trPr>
          <w:trHeight w:val="153"/>
        </w:trPr>
        <w:tc>
          <w:tcPr>
            <w:tcW w:w="1207" w:type="pct"/>
          </w:tcPr>
          <w:p w14:paraId="2CF56F3E"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DaiP</w:t>
            </w:r>
          </w:p>
        </w:tc>
        <w:tc>
          <w:tcPr>
            <w:tcW w:w="1122" w:type="pct"/>
          </w:tcPr>
          <w:p w14:paraId="5EB97078"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0.35</w:t>
            </w:r>
          </w:p>
        </w:tc>
        <w:tc>
          <w:tcPr>
            <w:tcW w:w="1156" w:type="pct"/>
          </w:tcPr>
          <w:p w14:paraId="0B1C885C"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0.57</w:t>
            </w:r>
          </w:p>
        </w:tc>
        <w:tc>
          <w:tcPr>
            <w:tcW w:w="761" w:type="pct"/>
          </w:tcPr>
          <w:p w14:paraId="60A7DFF3"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0.1</w:t>
            </w:r>
          </w:p>
        </w:tc>
        <w:tc>
          <w:tcPr>
            <w:tcW w:w="754" w:type="pct"/>
          </w:tcPr>
          <w:p w14:paraId="234765C4"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0.2</w:t>
            </w:r>
          </w:p>
        </w:tc>
      </w:tr>
      <w:tr w:rsidR="00FA3166" w:rsidRPr="00D35F95" w14:paraId="0BCD86C8" w14:textId="77777777" w:rsidTr="00D35F95">
        <w:trPr>
          <w:trHeight w:val="171"/>
        </w:trPr>
        <w:tc>
          <w:tcPr>
            <w:tcW w:w="1207" w:type="pct"/>
          </w:tcPr>
          <w:p w14:paraId="7C2DB6B5"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IcdP</w:t>
            </w:r>
          </w:p>
        </w:tc>
        <w:tc>
          <w:tcPr>
            <w:tcW w:w="1122" w:type="pct"/>
          </w:tcPr>
          <w:p w14:paraId="00C7321F"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1.3</w:t>
            </w:r>
          </w:p>
        </w:tc>
        <w:tc>
          <w:tcPr>
            <w:tcW w:w="1156" w:type="pct"/>
          </w:tcPr>
          <w:p w14:paraId="74DA862E"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10.2</w:t>
            </w:r>
          </w:p>
        </w:tc>
        <w:tc>
          <w:tcPr>
            <w:tcW w:w="761" w:type="pct"/>
          </w:tcPr>
          <w:p w14:paraId="7E5A9861"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2.7</w:t>
            </w:r>
          </w:p>
        </w:tc>
        <w:tc>
          <w:tcPr>
            <w:tcW w:w="754" w:type="pct"/>
          </w:tcPr>
          <w:p w14:paraId="7494CEC6"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3.86</w:t>
            </w:r>
          </w:p>
        </w:tc>
      </w:tr>
      <w:tr w:rsidR="00FA3166" w:rsidRPr="00D35F95" w14:paraId="17B72A0D" w14:textId="77777777" w:rsidTr="00D35F95">
        <w:trPr>
          <w:trHeight w:val="171"/>
        </w:trPr>
        <w:tc>
          <w:tcPr>
            <w:tcW w:w="1207" w:type="pct"/>
          </w:tcPr>
          <w:p w14:paraId="66B85C14"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lastRenderedPageBreak/>
              <w:t>BghiP</w:t>
            </w:r>
          </w:p>
        </w:tc>
        <w:tc>
          <w:tcPr>
            <w:tcW w:w="1122" w:type="pct"/>
          </w:tcPr>
          <w:p w14:paraId="49B158A9"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1.6</w:t>
            </w:r>
          </w:p>
        </w:tc>
        <w:tc>
          <w:tcPr>
            <w:tcW w:w="1156" w:type="pct"/>
          </w:tcPr>
          <w:p w14:paraId="33A32CBA"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12.7</w:t>
            </w:r>
          </w:p>
        </w:tc>
        <w:tc>
          <w:tcPr>
            <w:tcW w:w="761" w:type="pct"/>
          </w:tcPr>
          <w:p w14:paraId="15F7B38A"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4.34</w:t>
            </w:r>
          </w:p>
        </w:tc>
        <w:tc>
          <w:tcPr>
            <w:tcW w:w="754" w:type="pct"/>
          </w:tcPr>
          <w:p w14:paraId="5AAF720C"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5.05</w:t>
            </w:r>
          </w:p>
        </w:tc>
      </w:tr>
      <w:tr w:rsidR="00FA3166" w:rsidRPr="00D35F95" w14:paraId="27530E21" w14:textId="77777777" w:rsidTr="00D35F95">
        <w:trPr>
          <w:trHeight w:val="180"/>
        </w:trPr>
        <w:tc>
          <w:tcPr>
            <w:tcW w:w="1207" w:type="pct"/>
          </w:tcPr>
          <w:p w14:paraId="68D4F994"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CcdP</w:t>
            </w:r>
          </w:p>
        </w:tc>
        <w:tc>
          <w:tcPr>
            <w:tcW w:w="1122" w:type="pct"/>
          </w:tcPr>
          <w:p w14:paraId="4D77A032"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0.3</w:t>
            </w:r>
          </w:p>
        </w:tc>
        <w:tc>
          <w:tcPr>
            <w:tcW w:w="1156" w:type="pct"/>
          </w:tcPr>
          <w:p w14:paraId="01497A8E"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7.3</w:t>
            </w:r>
          </w:p>
        </w:tc>
        <w:tc>
          <w:tcPr>
            <w:tcW w:w="761" w:type="pct"/>
          </w:tcPr>
          <w:p w14:paraId="7AEF4BA3"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1.33</w:t>
            </w:r>
          </w:p>
        </w:tc>
        <w:tc>
          <w:tcPr>
            <w:tcW w:w="754" w:type="pct"/>
          </w:tcPr>
          <w:p w14:paraId="493592F1"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2.54</w:t>
            </w:r>
          </w:p>
        </w:tc>
      </w:tr>
      <w:tr w:rsidR="00FA3166" w:rsidRPr="00D35F95" w14:paraId="18CDE524" w14:textId="77777777" w:rsidTr="00D35F95">
        <w:trPr>
          <w:trHeight w:val="180"/>
        </w:trPr>
        <w:tc>
          <w:tcPr>
            <w:tcW w:w="1207" w:type="pct"/>
          </w:tcPr>
          <w:p w14:paraId="3851D504"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BaA</w:t>
            </w:r>
          </w:p>
        </w:tc>
        <w:tc>
          <w:tcPr>
            <w:tcW w:w="1122" w:type="pct"/>
          </w:tcPr>
          <w:p w14:paraId="3665C9CE"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1.5</w:t>
            </w:r>
          </w:p>
        </w:tc>
        <w:tc>
          <w:tcPr>
            <w:tcW w:w="1156" w:type="pct"/>
          </w:tcPr>
          <w:p w14:paraId="79FBA505"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25.2</w:t>
            </w:r>
          </w:p>
        </w:tc>
        <w:tc>
          <w:tcPr>
            <w:tcW w:w="761" w:type="pct"/>
          </w:tcPr>
          <w:p w14:paraId="45F6B211"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12.67</w:t>
            </w:r>
          </w:p>
        </w:tc>
        <w:tc>
          <w:tcPr>
            <w:tcW w:w="754" w:type="pct"/>
          </w:tcPr>
          <w:p w14:paraId="241A1CC1"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7.52</w:t>
            </w:r>
          </w:p>
        </w:tc>
      </w:tr>
      <w:tr w:rsidR="00FA3166" w:rsidRPr="00D35F95" w14:paraId="47B3F88D" w14:textId="77777777" w:rsidTr="00D35F95">
        <w:trPr>
          <w:trHeight w:val="180"/>
        </w:trPr>
        <w:tc>
          <w:tcPr>
            <w:tcW w:w="1207" w:type="pct"/>
          </w:tcPr>
          <w:p w14:paraId="2DDC656E"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DahA</w:t>
            </w:r>
          </w:p>
        </w:tc>
        <w:tc>
          <w:tcPr>
            <w:tcW w:w="1122" w:type="pct"/>
          </w:tcPr>
          <w:p w14:paraId="7B2BEE25"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0.39</w:t>
            </w:r>
          </w:p>
        </w:tc>
        <w:tc>
          <w:tcPr>
            <w:tcW w:w="1156" w:type="pct"/>
          </w:tcPr>
          <w:p w14:paraId="5F5C02B1"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0.62</w:t>
            </w:r>
          </w:p>
        </w:tc>
        <w:tc>
          <w:tcPr>
            <w:tcW w:w="761" w:type="pct"/>
          </w:tcPr>
          <w:p w14:paraId="67E026E0"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0.1</w:t>
            </w:r>
          </w:p>
        </w:tc>
        <w:tc>
          <w:tcPr>
            <w:tcW w:w="754" w:type="pct"/>
          </w:tcPr>
          <w:p w14:paraId="1D4052C4"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0.22</w:t>
            </w:r>
          </w:p>
        </w:tc>
      </w:tr>
      <w:tr w:rsidR="00FA3166" w:rsidRPr="00D35F95" w14:paraId="783E2EB1" w14:textId="77777777" w:rsidTr="00D35F95">
        <w:trPr>
          <w:trHeight w:val="99"/>
        </w:trPr>
        <w:tc>
          <w:tcPr>
            <w:tcW w:w="1207" w:type="pct"/>
          </w:tcPr>
          <w:p w14:paraId="5E5320C6"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BbF</w:t>
            </w:r>
          </w:p>
        </w:tc>
        <w:tc>
          <w:tcPr>
            <w:tcW w:w="1122" w:type="pct"/>
          </w:tcPr>
          <w:p w14:paraId="361D26D2"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UDL</w:t>
            </w:r>
          </w:p>
        </w:tc>
        <w:tc>
          <w:tcPr>
            <w:tcW w:w="1156" w:type="pct"/>
          </w:tcPr>
          <w:p w14:paraId="1767066E"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UDL</w:t>
            </w:r>
          </w:p>
        </w:tc>
        <w:tc>
          <w:tcPr>
            <w:tcW w:w="761" w:type="pct"/>
          </w:tcPr>
          <w:p w14:paraId="666E7004"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UDL</w:t>
            </w:r>
          </w:p>
        </w:tc>
        <w:tc>
          <w:tcPr>
            <w:tcW w:w="754" w:type="pct"/>
          </w:tcPr>
          <w:p w14:paraId="35CC434A"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UDL</w:t>
            </w:r>
          </w:p>
        </w:tc>
      </w:tr>
      <w:tr w:rsidR="00FA3166" w:rsidRPr="00D35F95" w14:paraId="7AC57980" w14:textId="77777777" w:rsidTr="00D35F95">
        <w:trPr>
          <w:trHeight w:val="117"/>
        </w:trPr>
        <w:tc>
          <w:tcPr>
            <w:tcW w:w="1207" w:type="pct"/>
          </w:tcPr>
          <w:p w14:paraId="04924114"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Chr</w:t>
            </w:r>
          </w:p>
        </w:tc>
        <w:tc>
          <w:tcPr>
            <w:tcW w:w="1122" w:type="pct"/>
          </w:tcPr>
          <w:p w14:paraId="79D74AA5"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1.0</w:t>
            </w:r>
          </w:p>
        </w:tc>
        <w:tc>
          <w:tcPr>
            <w:tcW w:w="1156" w:type="pct"/>
          </w:tcPr>
          <w:p w14:paraId="5357867D"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4.1</w:t>
            </w:r>
          </w:p>
        </w:tc>
        <w:tc>
          <w:tcPr>
            <w:tcW w:w="761" w:type="pct"/>
          </w:tcPr>
          <w:p w14:paraId="5FCF4EA3"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1.1</w:t>
            </w:r>
          </w:p>
        </w:tc>
        <w:tc>
          <w:tcPr>
            <w:tcW w:w="754" w:type="pct"/>
          </w:tcPr>
          <w:p w14:paraId="2F08AC44"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1.64</w:t>
            </w:r>
          </w:p>
        </w:tc>
      </w:tr>
      <w:tr w:rsidR="00FA3166" w:rsidRPr="00D35F95" w14:paraId="288A80F2" w14:textId="77777777" w:rsidTr="00D35F95">
        <w:trPr>
          <w:trHeight w:val="135"/>
        </w:trPr>
        <w:tc>
          <w:tcPr>
            <w:tcW w:w="1207" w:type="pct"/>
          </w:tcPr>
          <w:p w14:paraId="04D32AAD"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PAH4 sum</w:t>
            </w:r>
          </w:p>
        </w:tc>
        <w:tc>
          <w:tcPr>
            <w:tcW w:w="1122" w:type="pct"/>
          </w:tcPr>
          <w:p w14:paraId="3418D609"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10.8</w:t>
            </w:r>
          </w:p>
        </w:tc>
        <w:tc>
          <w:tcPr>
            <w:tcW w:w="1156" w:type="pct"/>
          </w:tcPr>
          <w:p w14:paraId="37D7F109"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140.8</w:t>
            </w:r>
          </w:p>
        </w:tc>
        <w:tc>
          <w:tcPr>
            <w:tcW w:w="761" w:type="pct"/>
          </w:tcPr>
          <w:p w14:paraId="7246B0F8"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69.6</w:t>
            </w:r>
          </w:p>
        </w:tc>
        <w:tc>
          <w:tcPr>
            <w:tcW w:w="754" w:type="pct"/>
          </w:tcPr>
          <w:p w14:paraId="1D001DF8"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74.4</w:t>
            </w:r>
          </w:p>
        </w:tc>
      </w:tr>
      <w:tr w:rsidR="00FA3166" w:rsidRPr="00D35F95" w14:paraId="730FE2DF" w14:textId="77777777" w:rsidTr="00D35F95">
        <w:trPr>
          <w:trHeight w:val="153"/>
        </w:trPr>
        <w:tc>
          <w:tcPr>
            <w:tcW w:w="1207" w:type="pct"/>
          </w:tcPr>
          <w:p w14:paraId="64819330"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PAH8 sum</w:t>
            </w:r>
          </w:p>
        </w:tc>
        <w:tc>
          <w:tcPr>
            <w:tcW w:w="1122" w:type="pct"/>
          </w:tcPr>
          <w:p w14:paraId="59F87905"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0.92</w:t>
            </w:r>
          </w:p>
        </w:tc>
        <w:tc>
          <w:tcPr>
            <w:tcW w:w="1156" w:type="pct"/>
          </w:tcPr>
          <w:p w14:paraId="2C4793D4"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43.4</w:t>
            </w:r>
          </w:p>
        </w:tc>
        <w:tc>
          <w:tcPr>
            <w:tcW w:w="761" w:type="pct"/>
          </w:tcPr>
          <w:p w14:paraId="50FEEBC7"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10.9</w:t>
            </w:r>
          </w:p>
        </w:tc>
        <w:tc>
          <w:tcPr>
            <w:tcW w:w="754" w:type="pct"/>
          </w:tcPr>
          <w:p w14:paraId="5EA8213C" w14:textId="77777777" w:rsidR="00FA3166" w:rsidRPr="00D35F95" w:rsidRDefault="00FA3166" w:rsidP="00FA3166">
            <w:pPr>
              <w:autoSpaceDE w:val="0"/>
              <w:autoSpaceDN w:val="0"/>
              <w:bidi w:val="0"/>
              <w:adjustRightInd w:val="0"/>
              <w:spacing w:after="0" w:line="240" w:lineRule="auto"/>
              <w:jc w:val="both"/>
              <w:rPr>
                <w:rFonts w:asciiTheme="majorBidi" w:hAnsiTheme="majorBidi" w:cstheme="majorBidi"/>
                <w:sz w:val="14"/>
                <w:szCs w:val="14"/>
                <w:lang w:bidi="ar-EG"/>
              </w:rPr>
            </w:pPr>
            <w:r w:rsidRPr="00D35F95">
              <w:rPr>
                <w:rFonts w:asciiTheme="majorBidi" w:hAnsiTheme="majorBidi" w:cstheme="majorBidi"/>
                <w:sz w:val="14"/>
                <w:szCs w:val="14"/>
                <w:lang w:bidi="ar-EG"/>
              </w:rPr>
              <w:t>16.25</w:t>
            </w:r>
          </w:p>
        </w:tc>
      </w:tr>
    </w:tbl>
    <w:p w14:paraId="090EF2BE" w14:textId="77777777" w:rsidR="003A50A5" w:rsidRDefault="003A50A5" w:rsidP="003A50A5">
      <w:pPr>
        <w:autoSpaceDE w:val="0"/>
        <w:autoSpaceDN w:val="0"/>
        <w:bidi w:val="0"/>
        <w:adjustRightInd w:val="0"/>
        <w:spacing w:after="0" w:line="240" w:lineRule="auto"/>
        <w:jc w:val="both"/>
        <w:rPr>
          <w:rFonts w:asciiTheme="majorBidi" w:hAnsiTheme="majorBidi" w:cstheme="majorBidi"/>
          <w:b/>
          <w:bCs/>
          <w:sz w:val="20"/>
          <w:szCs w:val="20"/>
          <w:lang w:bidi="ar-EG"/>
        </w:rPr>
      </w:pPr>
    </w:p>
    <w:p w14:paraId="5AE88496" w14:textId="587E8104" w:rsidR="003A50A5" w:rsidRDefault="003A50A5" w:rsidP="003A50A5">
      <w:pPr>
        <w:autoSpaceDE w:val="0"/>
        <w:autoSpaceDN w:val="0"/>
        <w:bidi w:val="0"/>
        <w:adjustRightInd w:val="0"/>
        <w:spacing w:after="0" w:line="240" w:lineRule="auto"/>
        <w:jc w:val="both"/>
        <w:rPr>
          <w:rFonts w:asciiTheme="majorBidi" w:hAnsiTheme="majorBidi" w:cstheme="majorBidi"/>
          <w:sz w:val="18"/>
          <w:szCs w:val="18"/>
          <w:lang w:bidi="ar-EG"/>
        </w:rPr>
      </w:pPr>
      <w:r w:rsidRPr="003A50A5">
        <w:rPr>
          <w:rFonts w:asciiTheme="majorBidi" w:hAnsiTheme="majorBidi" w:cstheme="majorBidi"/>
          <w:sz w:val="18"/>
          <w:szCs w:val="18"/>
          <w:lang w:bidi="ar-EG"/>
        </w:rPr>
        <w:t>The results achieved in table (3), estimated the carcinogenic PAH individual concentrations in gas-grilled chicken meat were 7.78± 5.3, 0.49± 0.82, 8.24±5.52, 1.31± 2.21, and 0.83±1.56 µg/kg</w:t>
      </w:r>
      <w:r w:rsidRPr="003A50A5">
        <w:rPr>
          <w:rFonts w:asciiTheme="majorBidi" w:hAnsiTheme="majorBidi" w:cstheme="majorBidi"/>
          <w:sz w:val="18"/>
          <w:szCs w:val="18"/>
          <w:vertAlign w:val="superscript"/>
          <w:lang w:bidi="ar-EG"/>
        </w:rPr>
        <w:t>-1</w:t>
      </w:r>
      <w:r w:rsidRPr="003A50A5">
        <w:rPr>
          <w:rFonts w:asciiTheme="majorBidi" w:hAnsiTheme="majorBidi" w:cstheme="majorBidi"/>
          <w:sz w:val="18"/>
          <w:szCs w:val="18"/>
          <w:lang w:bidi="ar-EG"/>
        </w:rPr>
        <w:t xml:space="preserve"> for benzo [a] anthracene, chrysene, benzo [a] pyrene, benzo</w:t>
      </w:r>
      <w:r w:rsidR="0077738E">
        <w:rPr>
          <w:rFonts w:asciiTheme="majorBidi" w:hAnsiTheme="majorBidi" w:cstheme="majorBidi"/>
          <w:sz w:val="18"/>
          <w:szCs w:val="18"/>
          <w:lang w:bidi="ar-EG"/>
        </w:rPr>
        <w:t xml:space="preserve"> </w:t>
      </w:r>
      <w:r w:rsidRPr="003A50A5">
        <w:rPr>
          <w:rFonts w:asciiTheme="majorBidi" w:hAnsiTheme="majorBidi" w:cstheme="majorBidi"/>
          <w:sz w:val="18"/>
          <w:szCs w:val="18"/>
          <w:lang w:bidi="ar-EG"/>
        </w:rPr>
        <w:t>(g,h,i) perylene and  Indeno (1,2,3c-d) pyrene, respectively. While their PAH4 and PAH8 occur with a mean concentration level of 41.3± 44.9 and 3.4± 5.1 µg/kg</w:t>
      </w:r>
      <w:r w:rsidRPr="003A50A5">
        <w:rPr>
          <w:rFonts w:asciiTheme="majorBidi" w:hAnsiTheme="majorBidi" w:cstheme="majorBidi"/>
          <w:sz w:val="18"/>
          <w:szCs w:val="18"/>
          <w:vertAlign w:val="superscript"/>
          <w:lang w:bidi="ar-EG"/>
        </w:rPr>
        <w:t>-1</w:t>
      </w:r>
      <w:r w:rsidR="008A1910">
        <w:rPr>
          <w:rFonts w:asciiTheme="majorBidi" w:hAnsiTheme="majorBidi" w:cstheme="majorBidi"/>
          <w:sz w:val="18"/>
          <w:szCs w:val="18"/>
          <w:lang w:bidi="ar-EG"/>
        </w:rPr>
        <w:t xml:space="preserve"> </w:t>
      </w:r>
      <w:r w:rsidRPr="003A50A5">
        <w:rPr>
          <w:rFonts w:asciiTheme="majorBidi" w:hAnsiTheme="majorBidi" w:cstheme="majorBidi"/>
          <w:sz w:val="18"/>
          <w:szCs w:val="18"/>
          <w:lang w:bidi="ar-EG"/>
        </w:rPr>
        <w:t xml:space="preserve">respectively. </w:t>
      </w:r>
    </w:p>
    <w:p w14:paraId="2400B55B" w14:textId="77777777" w:rsidR="00FA3166" w:rsidRPr="003A50A5" w:rsidRDefault="00FA3166" w:rsidP="00FA3166">
      <w:pPr>
        <w:autoSpaceDE w:val="0"/>
        <w:autoSpaceDN w:val="0"/>
        <w:bidi w:val="0"/>
        <w:adjustRightInd w:val="0"/>
        <w:spacing w:after="0" w:line="240" w:lineRule="auto"/>
        <w:jc w:val="both"/>
        <w:rPr>
          <w:rFonts w:asciiTheme="majorBidi" w:hAnsiTheme="majorBidi" w:cstheme="majorBidi"/>
          <w:sz w:val="18"/>
          <w:szCs w:val="18"/>
          <w:lang w:bidi="ar-EG"/>
        </w:rPr>
      </w:pPr>
    </w:p>
    <w:p w14:paraId="2A042907" w14:textId="76AC52A1" w:rsidR="00FA3166" w:rsidRDefault="00FA3166" w:rsidP="00FA3166">
      <w:pPr>
        <w:bidi w:val="0"/>
        <w:spacing w:after="0" w:line="240" w:lineRule="auto"/>
        <w:jc w:val="both"/>
        <w:rPr>
          <w:rFonts w:asciiTheme="majorBidi" w:hAnsiTheme="majorBidi" w:cstheme="majorBidi"/>
          <w:sz w:val="14"/>
          <w:szCs w:val="14"/>
          <w:lang w:bidi="ar-EG"/>
        </w:rPr>
      </w:pPr>
      <w:r w:rsidRPr="005A78FD">
        <w:rPr>
          <w:rFonts w:asciiTheme="majorBidi" w:hAnsiTheme="majorBidi" w:cstheme="majorBidi"/>
          <w:sz w:val="14"/>
          <w:szCs w:val="14"/>
          <w:lang w:bidi="ar-EG"/>
        </w:rPr>
        <w:t xml:space="preserve">Table </w:t>
      </w:r>
      <w:r>
        <w:rPr>
          <w:rFonts w:asciiTheme="majorBidi" w:hAnsiTheme="majorBidi" w:cstheme="majorBidi"/>
          <w:sz w:val="14"/>
          <w:szCs w:val="14"/>
          <w:lang w:bidi="ar-EG"/>
        </w:rPr>
        <w:t xml:space="preserve">3 </w:t>
      </w:r>
      <w:r w:rsidR="00AC20CD" w:rsidRPr="00AC20CD">
        <w:rPr>
          <w:rFonts w:asciiTheme="majorBidi" w:hAnsiTheme="majorBidi" w:cstheme="majorBidi"/>
          <w:sz w:val="14"/>
          <w:szCs w:val="14"/>
          <w:lang w:bidi="ar-EG"/>
        </w:rPr>
        <w:t>Statistical analytical results of PAHs µg/kg in examined samples of Gas grilled chicken meat (*n=10)</w:t>
      </w:r>
      <w:r w:rsidRPr="00A95C5E">
        <w:rPr>
          <w:rFonts w:asciiTheme="majorBidi" w:hAnsiTheme="majorBidi" w:cstheme="majorBidi"/>
          <w:sz w:val="14"/>
          <w:szCs w:val="14"/>
          <w:lang w:bidi="ar-EG"/>
        </w:rPr>
        <w:t>.</w:t>
      </w:r>
    </w:p>
    <w:tbl>
      <w:tblPr>
        <w:tblW w:w="0" w:type="auto"/>
        <w:tblBorders>
          <w:top w:val="single" w:sz="4" w:space="0" w:color="7F7F7F"/>
          <w:bottom w:val="single" w:sz="4" w:space="0" w:color="7F7F7F"/>
        </w:tblBorders>
        <w:tblLook w:val="04A0" w:firstRow="1" w:lastRow="0" w:firstColumn="1" w:lastColumn="0" w:noHBand="0" w:noVBand="1"/>
      </w:tblPr>
      <w:tblGrid>
        <w:gridCol w:w="1098"/>
        <w:gridCol w:w="777"/>
        <w:gridCol w:w="800"/>
        <w:gridCol w:w="535"/>
        <w:gridCol w:w="504"/>
      </w:tblGrid>
      <w:tr w:rsidR="00F45B98" w:rsidRPr="00D35F95" w14:paraId="1995F3F6" w14:textId="77777777" w:rsidTr="00D35F95">
        <w:trPr>
          <w:trHeight w:val="260"/>
        </w:trPr>
        <w:tc>
          <w:tcPr>
            <w:tcW w:w="1098" w:type="dxa"/>
            <w:vMerge w:val="restart"/>
            <w:tcBorders>
              <w:top w:val="single" w:sz="4" w:space="0" w:color="7F7F7F"/>
              <w:bottom w:val="nil"/>
            </w:tcBorders>
          </w:tcPr>
          <w:p w14:paraId="1D113DF8"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PAHs</w:t>
            </w:r>
          </w:p>
        </w:tc>
        <w:tc>
          <w:tcPr>
            <w:tcW w:w="1215" w:type="dxa"/>
            <w:gridSpan w:val="2"/>
            <w:tcBorders>
              <w:top w:val="single" w:sz="4" w:space="0" w:color="7F7F7F"/>
              <w:bottom w:val="nil"/>
            </w:tcBorders>
          </w:tcPr>
          <w:p w14:paraId="39831B07"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Range</w:t>
            </w:r>
          </w:p>
        </w:tc>
        <w:tc>
          <w:tcPr>
            <w:tcW w:w="0" w:type="auto"/>
            <w:vMerge w:val="restart"/>
            <w:tcBorders>
              <w:top w:val="single" w:sz="4" w:space="0" w:color="7F7F7F"/>
              <w:bottom w:val="nil"/>
            </w:tcBorders>
          </w:tcPr>
          <w:p w14:paraId="75B09D67"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Mean</w:t>
            </w:r>
          </w:p>
        </w:tc>
        <w:tc>
          <w:tcPr>
            <w:tcW w:w="0" w:type="auto"/>
            <w:vMerge w:val="restart"/>
            <w:tcBorders>
              <w:top w:val="single" w:sz="4" w:space="0" w:color="7F7F7F"/>
              <w:bottom w:val="nil"/>
            </w:tcBorders>
          </w:tcPr>
          <w:p w14:paraId="13936BA9"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SD</w:t>
            </w:r>
          </w:p>
        </w:tc>
      </w:tr>
      <w:tr w:rsidR="00F45B98" w:rsidRPr="00D35F95" w14:paraId="7A53C80F" w14:textId="77777777" w:rsidTr="00D35F95">
        <w:trPr>
          <w:trHeight w:val="58"/>
        </w:trPr>
        <w:tc>
          <w:tcPr>
            <w:tcW w:w="1098" w:type="dxa"/>
            <w:vMerge/>
            <w:tcBorders>
              <w:top w:val="nil"/>
              <w:bottom w:val="single" w:sz="4" w:space="0" w:color="7F7F7F"/>
            </w:tcBorders>
          </w:tcPr>
          <w:p w14:paraId="28BCD55F"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p>
        </w:tc>
        <w:tc>
          <w:tcPr>
            <w:tcW w:w="415" w:type="dxa"/>
            <w:tcBorders>
              <w:top w:val="nil"/>
              <w:bottom w:val="single" w:sz="4" w:space="0" w:color="7F7F7F"/>
            </w:tcBorders>
          </w:tcPr>
          <w:p w14:paraId="6F526F68"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Minimum</w:t>
            </w:r>
          </w:p>
        </w:tc>
        <w:tc>
          <w:tcPr>
            <w:tcW w:w="0" w:type="auto"/>
            <w:tcBorders>
              <w:top w:val="nil"/>
              <w:bottom w:val="single" w:sz="4" w:space="0" w:color="7F7F7F"/>
            </w:tcBorders>
          </w:tcPr>
          <w:p w14:paraId="4888D713"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Maximum</w:t>
            </w:r>
          </w:p>
        </w:tc>
        <w:tc>
          <w:tcPr>
            <w:tcW w:w="0" w:type="auto"/>
            <w:vMerge/>
            <w:tcBorders>
              <w:top w:val="nil"/>
              <w:bottom w:val="single" w:sz="4" w:space="0" w:color="7F7F7F"/>
            </w:tcBorders>
          </w:tcPr>
          <w:p w14:paraId="44AFDC21"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p>
        </w:tc>
        <w:tc>
          <w:tcPr>
            <w:tcW w:w="0" w:type="auto"/>
            <w:vMerge/>
            <w:tcBorders>
              <w:top w:val="nil"/>
              <w:bottom w:val="single" w:sz="4" w:space="0" w:color="7F7F7F"/>
            </w:tcBorders>
          </w:tcPr>
          <w:p w14:paraId="299CAADE"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p>
        </w:tc>
      </w:tr>
      <w:tr w:rsidR="00F45B98" w:rsidRPr="00D35F95" w14:paraId="483FE20B" w14:textId="77777777" w:rsidTr="00D35F95">
        <w:trPr>
          <w:trHeight w:val="188"/>
        </w:trPr>
        <w:tc>
          <w:tcPr>
            <w:tcW w:w="1098" w:type="dxa"/>
            <w:tcBorders>
              <w:top w:val="single" w:sz="4" w:space="0" w:color="7F7F7F"/>
            </w:tcBorders>
          </w:tcPr>
          <w:p w14:paraId="7B2ED73D"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BaP</w:t>
            </w:r>
          </w:p>
        </w:tc>
        <w:tc>
          <w:tcPr>
            <w:tcW w:w="415" w:type="dxa"/>
            <w:tcBorders>
              <w:top w:val="single" w:sz="4" w:space="0" w:color="7F7F7F"/>
            </w:tcBorders>
          </w:tcPr>
          <w:p w14:paraId="4F043FA9"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1.3</w:t>
            </w:r>
          </w:p>
        </w:tc>
        <w:tc>
          <w:tcPr>
            <w:tcW w:w="0" w:type="auto"/>
            <w:tcBorders>
              <w:top w:val="single" w:sz="4" w:space="0" w:color="7F7F7F"/>
            </w:tcBorders>
          </w:tcPr>
          <w:p w14:paraId="710B2403"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17.4</w:t>
            </w:r>
          </w:p>
        </w:tc>
        <w:tc>
          <w:tcPr>
            <w:tcW w:w="0" w:type="auto"/>
            <w:tcBorders>
              <w:top w:val="single" w:sz="4" w:space="0" w:color="7F7F7F"/>
            </w:tcBorders>
          </w:tcPr>
          <w:p w14:paraId="53717D53"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8.24</w:t>
            </w:r>
          </w:p>
        </w:tc>
        <w:tc>
          <w:tcPr>
            <w:tcW w:w="0" w:type="auto"/>
            <w:tcBorders>
              <w:top w:val="single" w:sz="4" w:space="0" w:color="7F7F7F"/>
            </w:tcBorders>
          </w:tcPr>
          <w:p w14:paraId="43E1CB45"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5.52</w:t>
            </w:r>
          </w:p>
        </w:tc>
      </w:tr>
      <w:tr w:rsidR="00F45B98" w:rsidRPr="00D35F95" w14:paraId="3E8CD912" w14:textId="77777777" w:rsidTr="00D35F95">
        <w:trPr>
          <w:trHeight w:val="90"/>
        </w:trPr>
        <w:tc>
          <w:tcPr>
            <w:tcW w:w="1098" w:type="dxa"/>
          </w:tcPr>
          <w:p w14:paraId="55CFA0E1"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 xml:space="preserve">Daep </w:t>
            </w:r>
          </w:p>
        </w:tc>
        <w:tc>
          <w:tcPr>
            <w:tcW w:w="415" w:type="dxa"/>
          </w:tcPr>
          <w:p w14:paraId="195BAC43"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6CEC359E"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3CD1DFD7"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5A85153E"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r>
      <w:tr w:rsidR="00F45B98" w:rsidRPr="00D35F95" w14:paraId="3F9606B1" w14:textId="77777777" w:rsidTr="00D35F95">
        <w:trPr>
          <w:trHeight w:val="108"/>
        </w:trPr>
        <w:tc>
          <w:tcPr>
            <w:tcW w:w="1098" w:type="dxa"/>
          </w:tcPr>
          <w:p w14:paraId="3C705072"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DaIP</w:t>
            </w:r>
          </w:p>
        </w:tc>
        <w:tc>
          <w:tcPr>
            <w:tcW w:w="415" w:type="dxa"/>
          </w:tcPr>
          <w:p w14:paraId="3BCAF523"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742B23BE"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36071CAC"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49E3B4A5"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r>
      <w:tr w:rsidR="00F45B98" w:rsidRPr="00D35F95" w14:paraId="711A8367" w14:textId="77777777" w:rsidTr="00D35F95">
        <w:trPr>
          <w:trHeight w:val="126"/>
        </w:trPr>
        <w:tc>
          <w:tcPr>
            <w:tcW w:w="1098" w:type="dxa"/>
          </w:tcPr>
          <w:p w14:paraId="798B8B97"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DahP</w:t>
            </w:r>
          </w:p>
        </w:tc>
        <w:tc>
          <w:tcPr>
            <w:tcW w:w="415" w:type="dxa"/>
          </w:tcPr>
          <w:p w14:paraId="79771125"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67D9AADB"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247C7B7C"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569A1B6A"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r>
      <w:tr w:rsidR="00F45B98" w:rsidRPr="00D35F95" w14:paraId="234B4370" w14:textId="77777777" w:rsidTr="00D35F95">
        <w:trPr>
          <w:trHeight w:val="58"/>
        </w:trPr>
        <w:tc>
          <w:tcPr>
            <w:tcW w:w="1098" w:type="dxa"/>
          </w:tcPr>
          <w:p w14:paraId="212FF4B7"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DaiP</w:t>
            </w:r>
          </w:p>
        </w:tc>
        <w:tc>
          <w:tcPr>
            <w:tcW w:w="415" w:type="dxa"/>
          </w:tcPr>
          <w:p w14:paraId="47CBD258"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715146D8"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5617B43E"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666A9E64"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r>
      <w:tr w:rsidR="00F45B98" w:rsidRPr="00D35F95" w14:paraId="6842A76D" w14:textId="77777777" w:rsidTr="00D35F95">
        <w:trPr>
          <w:trHeight w:val="72"/>
        </w:trPr>
        <w:tc>
          <w:tcPr>
            <w:tcW w:w="1098" w:type="dxa"/>
          </w:tcPr>
          <w:p w14:paraId="1966E2C0"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IcdP</w:t>
            </w:r>
          </w:p>
        </w:tc>
        <w:tc>
          <w:tcPr>
            <w:tcW w:w="415" w:type="dxa"/>
          </w:tcPr>
          <w:p w14:paraId="1B15A908"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1.1</w:t>
            </w:r>
          </w:p>
        </w:tc>
        <w:tc>
          <w:tcPr>
            <w:tcW w:w="0" w:type="auto"/>
          </w:tcPr>
          <w:p w14:paraId="2902641C"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4.5</w:t>
            </w:r>
          </w:p>
        </w:tc>
        <w:tc>
          <w:tcPr>
            <w:tcW w:w="0" w:type="auto"/>
          </w:tcPr>
          <w:p w14:paraId="5BC75598"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0.83</w:t>
            </w:r>
          </w:p>
        </w:tc>
        <w:tc>
          <w:tcPr>
            <w:tcW w:w="0" w:type="auto"/>
          </w:tcPr>
          <w:p w14:paraId="092B96BE"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1.56</w:t>
            </w:r>
          </w:p>
        </w:tc>
      </w:tr>
      <w:tr w:rsidR="00F45B98" w:rsidRPr="00D35F95" w14:paraId="5154322C" w14:textId="77777777" w:rsidTr="00D35F95">
        <w:trPr>
          <w:trHeight w:val="90"/>
        </w:trPr>
        <w:tc>
          <w:tcPr>
            <w:tcW w:w="1098" w:type="dxa"/>
          </w:tcPr>
          <w:p w14:paraId="601DE779"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BghiP</w:t>
            </w:r>
          </w:p>
        </w:tc>
        <w:tc>
          <w:tcPr>
            <w:tcW w:w="415" w:type="dxa"/>
          </w:tcPr>
          <w:p w14:paraId="7645F5DB"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1.1</w:t>
            </w:r>
          </w:p>
        </w:tc>
        <w:tc>
          <w:tcPr>
            <w:tcW w:w="0" w:type="auto"/>
          </w:tcPr>
          <w:p w14:paraId="74F5B7C9"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5.6</w:t>
            </w:r>
          </w:p>
        </w:tc>
        <w:tc>
          <w:tcPr>
            <w:tcW w:w="0" w:type="auto"/>
          </w:tcPr>
          <w:p w14:paraId="11988326"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1.31</w:t>
            </w:r>
          </w:p>
        </w:tc>
        <w:tc>
          <w:tcPr>
            <w:tcW w:w="0" w:type="auto"/>
          </w:tcPr>
          <w:p w14:paraId="22EBF64A"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2.21</w:t>
            </w:r>
          </w:p>
        </w:tc>
      </w:tr>
      <w:tr w:rsidR="00F45B98" w:rsidRPr="00D35F95" w14:paraId="4145CD35" w14:textId="77777777" w:rsidTr="00D35F95">
        <w:trPr>
          <w:trHeight w:val="108"/>
        </w:trPr>
        <w:tc>
          <w:tcPr>
            <w:tcW w:w="1098" w:type="dxa"/>
          </w:tcPr>
          <w:p w14:paraId="2615B227"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CcdP</w:t>
            </w:r>
          </w:p>
        </w:tc>
        <w:tc>
          <w:tcPr>
            <w:tcW w:w="415" w:type="dxa"/>
          </w:tcPr>
          <w:p w14:paraId="296058C9"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0.16</w:t>
            </w:r>
          </w:p>
        </w:tc>
        <w:tc>
          <w:tcPr>
            <w:tcW w:w="0" w:type="auto"/>
          </w:tcPr>
          <w:p w14:paraId="703AEFF5"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3.2</w:t>
            </w:r>
          </w:p>
        </w:tc>
        <w:tc>
          <w:tcPr>
            <w:tcW w:w="0" w:type="auto"/>
          </w:tcPr>
          <w:p w14:paraId="20147B26"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0.58</w:t>
            </w:r>
          </w:p>
        </w:tc>
        <w:tc>
          <w:tcPr>
            <w:tcW w:w="0" w:type="auto"/>
          </w:tcPr>
          <w:p w14:paraId="4CC51F12"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1.11</w:t>
            </w:r>
          </w:p>
        </w:tc>
      </w:tr>
      <w:tr w:rsidR="00F45B98" w:rsidRPr="00D35F95" w14:paraId="5C2E5450" w14:textId="77777777" w:rsidTr="00D35F95">
        <w:trPr>
          <w:trHeight w:val="126"/>
        </w:trPr>
        <w:tc>
          <w:tcPr>
            <w:tcW w:w="1098" w:type="dxa"/>
          </w:tcPr>
          <w:p w14:paraId="2DDE31A9"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BaA</w:t>
            </w:r>
          </w:p>
        </w:tc>
        <w:tc>
          <w:tcPr>
            <w:tcW w:w="415" w:type="dxa"/>
          </w:tcPr>
          <w:p w14:paraId="4023FE34"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1.0</w:t>
            </w:r>
          </w:p>
        </w:tc>
        <w:tc>
          <w:tcPr>
            <w:tcW w:w="0" w:type="auto"/>
          </w:tcPr>
          <w:p w14:paraId="3FDBFA9D"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16.6</w:t>
            </w:r>
          </w:p>
        </w:tc>
        <w:tc>
          <w:tcPr>
            <w:tcW w:w="0" w:type="auto"/>
          </w:tcPr>
          <w:p w14:paraId="752A3E2F"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7.78</w:t>
            </w:r>
          </w:p>
        </w:tc>
        <w:tc>
          <w:tcPr>
            <w:tcW w:w="0" w:type="auto"/>
          </w:tcPr>
          <w:p w14:paraId="70A09984"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5.3</w:t>
            </w:r>
          </w:p>
        </w:tc>
      </w:tr>
      <w:tr w:rsidR="00F45B98" w:rsidRPr="00D35F95" w14:paraId="2AAE11A6" w14:textId="77777777" w:rsidTr="00D35F95">
        <w:trPr>
          <w:trHeight w:val="58"/>
        </w:trPr>
        <w:tc>
          <w:tcPr>
            <w:tcW w:w="1098" w:type="dxa"/>
          </w:tcPr>
          <w:p w14:paraId="78656889"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DahA</w:t>
            </w:r>
          </w:p>
        </w:tc>
        <w:tc>
          <w:tcPr>
            <w:tcW w:w="415" w:type="dxa"/>
          </w:tcPr>
          <w:p w14:paraId="65684A0D"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6CEDBF58"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77D27F03"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615F9398"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r>
      <w:tr w:rsidR="00F45B98" w:rsidRPr="00D35F95" w14:paraId="6ED565AE" w14:textId="77777777" w:rsidTr="00D35F95">
        <w:trPr>
          <w:trHeight w:val="81"/>
        </w:trPr>
        <w:tc>
          <w:tcPr>
            <w:tcW w:w="1098" w:type="dxa"/>
          </w:tcPr>
          <w:p w14:paraId="72E7E891"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BbF</w:t>
            </w:r>
          </w:p>
        </w:tc>
        <w:tc>
          <w:tcPr>
            <w:tcW w:w="415" w:type="dxa"/>
          </w:tcPr>
          <w:p w14:paraId="45D1E5A8"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206435ED"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3F757B0C"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c>
          <w:tcPr>
            <w:tcW w:w="0" w:type="auto"/>
          </w:tcPr>
          <w:p w14:paraId="18FE4CCF"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UDL</w:t>
            </w:r>
          </w:p>
        </w:tc>
      </w:tr>
      <w:tr w:rsidR="00F45B98" w:rsidRPr="00D35F95" w14:paraId="575FF771" w14:textId="77777777" w:rsidTr="00D35F95">
        <w:trPr>
          <w:trHeight w:val="99"/>
        </w:trPr>
        <w:tc>
          <w:tcPr>
            <w:tcW w:w="1098" w:type="dxa"/>
          </w:tcPr>
          <w:p w14:paraId="0BAAC52B"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Chr</w:t>
            </w:r>
          </w:p>
        </w:tc>
        <w:tc>
          <w:tcPr>
            <w:tcW w:w="415" w:type="dxa"/>
          </w:tcPr>
          <w:p w14:paraId="315AA6F6"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0.3</w:t>
            </w:r>
          </w:p>
        </w:tc>
        <w:tc>
          <w:tcPr>
            <w:tcW w:w="0" w:type="auto"/>
          </w:tcPr>
          <w:p w14:paraId="7DC408E0"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2.1</w:t>
            </w:r>
          </w:p>
        </w:tc>
        <w:tc>
          <w:tcPr>
            <w:tcW w:w="0" w:type="auto"/>
          </w:tcPr>
          <w:p w14:paraId="64956D96"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0.49</w:t>
            </w:r>
          </w:p>
        </w:tc>
        <w:tc>
          <w:tcPr>
            <w:tcW w:w="0" w:type="auto"/>
          </w:tcPr>
          <w:p w14:paraId="539A0934"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0.82</w:t>
            </w:r>
          </w:p>
        </w:tc>
      </w:tr>
      <w:tr w:rsidR="00F45B98" w:rsidRPr="00D35F95" w14:paraId="101527C7" w14:textId="77777777" w:rsidTr="00D35F95">
        <w:trPr>
          <w:trHeight w:val="58"/>
        </w:trPr>
        <w:tc>
          <w:tcPr>
            <w:tcW w:w="1098" w:type="dxa"/>
          </w:tcPr>
          <w:p w14:paraId="17A484F1"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PAH4 sum</w:t>
            </w:r>
          </w:p>
        </w:tc>
        <w:tc>
          <w:tcPr>
            <w:tcW w:w="415" w:type="dxa"/>
          </w:tcPr>
          <w:p w14:paraId="1D8CD1B1"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4.9</w:t>
            </w:r>
          </w:p>
        </w:tc>
        <w:tc>
          <w:tcPr>
            <w:tcW w:w="0" w:type="auto"/>
          </w:tcPr>
          <w:p w14:paraId="3E55395C"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 xml:space="preserve">82.4                 </w:t>
            </w:r>
          </w:p>
        </w:tc>
        <w:tc>
          <w:tcPr>
            <w:tcW w:w="0" w:type="auto"/>
          </w:tcPr>
          <w:p w14:paraId="668651E4" w14:textId="4EFAA0CC" w:rsidR="00F45B98" w:rsidRPr="00D35F95" w:rsidRDefault="00F45B98" w:rsidP="00D35F95">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41.3</w:t>
            </w:r>
          </w:p>
        </w:tc>
        <w:tc>
          <w:tcPr>
            <w:tcW w:w="0" w:type="auto"/>
          </w:tcPr>
          <w:p w14:paraId="4A007F01" w14:textId="21760199" w:rsidR="00F45B98" w:rsidRPr="00D35F95" w:rsidRDefault="00F45B98" w:rsidP="00D35F95">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44.9</w:t>
            </w:r>
          </w:p>
        </w:tc>
      </w:tr>
      <w:tr w:rsidR="00F45B98" w:rsidRPr="00D35F95" w14:paraId="787381BE" w14:textId="77777777" w:rsidTr="00D35F95">
        <w:trPr>
          <w:trHeight w:val="135"/>
        </w:trPr>
        <w:tc>
          <w:tcPr>
            <w:tcW w:w="1098" w:type="dxa"/>
          </w:tcPr>
          <w:p w14:paraId="16A3ABAD"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PAH8 sum</w:t>
            </w:r>
          </w:p>
        </w:tc>
        <w:tc>
          <w:tcPr>
            <w:tcW w:w="415" w:type="dxa"/>
          </w:tcPr>
          <w:p w14:paraId="1FFDD009"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5.83</w:t>
            </w:r>
          </w:p>
        </w:tc>
        <w:tc>
          <w:tcPr>
            <w:tcW w:w="0" w:type="auto"/>
          </w:tcPr>
          <w:p w14:paraId="6722A7FC" w14:textId="77777777" w:rsidR="00F45B98" w:rsidRPr="00D35F95" w:rsidRDefault="00F45B98" w:rsidP="00F45B98">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13.1</w:t>
            </w:r>
          </w:p>
        </w:tc>
        <w:tc>
          <w:tcPr>
            <w:tcW w:w="0" w:type="auto"/>
          </w:tcPr>
          <w:p w14:paraId="379349A9" w14:textId="67F5EE63" w:rsidR="00F45B98" w:rsidRPr="00D35F95" w:rsidRDefault="00F45B98" w:rsidP="00D35F95">
            <w:pPr>
              <w:bidi w:val="0"/>
              <w:spacing w:after="0" w:line="240" w:lineRule="auto"/>
              <w:jc w:val="both"/>
              <w:rPr>
                <w:rFonts w:asciiTheme="majorBidi" w:hAnsiTheme="majorBidi" w:cstheme="majorBidi"/>
                <w:bCs/>
                <w:sz w:val="14"/>
                <w:szCs w:val="14"/>
                <w:lang w:bidi="ar-EG"/>
              </w:rPr>
            </w:pPr>
            <w:r w:rsidRPr="00D35F95">
              <w:rPr>
                <w:rFonts w:asciiTheme="majorBidi" w:hAnsiTheme="majorBidi" w:cstheme="majorBidi"/>
                <w:bCs/>
                <w:sz w:val="14"/>
                <w:szCs w:val="14"/>
                <w:lang w:bidi="ar-EG"/>
              </w:rPr>
              <w:t xml:space="preserve">3.4 </w:t>
            </w:r>
          </w:p>
        </w:tc>
        <w:tc>
          <w:tcPr>
            <w:tcW w:w="0" w:type="auto"/>
          </w:tcPr>
          <w:p w14:paraId="287DAD71" w14:textId="491764F2" w:rsidR="00F45B98" w:rsidRPr="00D35F95" w:rsidRDefault="00D35F95" w:rsidP="00D35F95">
            <w:pPr>
              <w:bidi w:val="0"/>
              <w:spacing w:after="0" w:line="240" w:lineRule="auto"/>
              <w:jc w:val="both"/>
              <w:rPr>
                <w:rFonts w:asciiTheme="majorBidi" w:hAnsiTheme="majorBidi" w:cstheme="majorBidi"/>
                <w:bCs/>
                <w:sz w:val="14"/>
                <w:szCs w:val="14"/>
                <w:lang w:bidi="ar-EG"/>
              </w:rPr>
            </w:pPr>
            <w:r>
              <w:rPr>
                <w:rFonts w:asciiTheme="majorBidi" w:hAnsiTheme="majorBidi" w:cstheme="majorBidi"/>
                <w:bCs/>
                <w:sz w:val="14"/>
                <w:szCs w:val="14"/>
                <w:lang w:bidi="ar-EG"/>
              </w:rPr>
              <w:t xml:space="preserve"> </w:t>
            </w:r>
            <w:r w:rsidR="00F45B98" w:rsidRPr="00D35F95">
              <w:rPr>
                <w:rFonts w:asciiTheme="majorBidi" w:hAnsiTheme="majorBidi" w:cstheme="majorBidi"/>
                <w:bCs/>
                <w:sz w:val="14"/>
                <w:szCs w:val="14"/>
                <w:lang w:bidi="ar-EG"/>
              </w:rPr>
              <w:t>5.1</w:t>
            </w:r>
          </w:p>
        </w:tc>
      </w:tr>
    </w:tbl>
    <w:p w14:paraId="6FC114FE" w14:textId="77777777" w:rsidR="00D35F95" w:rsidRDefault="00D35F95" w:rsidP="009F3121">
      <w:pPr>
        <w:autoSpaceDE w:val="0"/>
        <w:autoSpaceDN w:val="0"/>
        <w:bidi w:val="0"/>
        <w:adjustRightInd w:val="0"/>
        <w:spacing w:after="0" w:line="240" w:lineRule="auto"/>
        <w:jc w:val="both"/>
        <w:rPr>
          <w:rFonts w:asciiTheme="majorBidi" w:hAnsiTheme="majorBidi" w:cstheme="majorBidi"/>
          <w:b/>
          <w:bCs/>
          <w:sz w:val="20"/>
          <w:szCs w:val="20"/>
          <w:lang w:bidi="ar-EG"/>
        </w:rPr>
      </w:pPr>
    </w:p>
    <w:p w14:paraId="1548F4D5" w14:textId="034BB374" w:rsidR="003B576B" w:rsidRPr="00826040" w:rsidRDefault="00FF75A2" w:rsidP="00D35F95">
      <w:pPr>
        <w:autoSpaceDE w:val="0"/>
        <w:autoSpaceDN w:val="0"/>
        <w:bidi w:val="0"/>
        <w:adjustRightInd w:val="0"/>
        <w:spacing w:after="0" w:line="240" w:lineRule="auto"/>
        <w:jc w:val="both"/>
        <w:rPr>
          <w:rFonts w:asciiTheme="majorBidi" w:hAnsiTheme="majorBidi" w:cstheme="majorBidi"/>
          <w:sz w:val="18"/>
          <w:szCs w:val="18"/>
          <w:lang w:bidi="ar-EG"/>
        </w:rPr>
      </w:pPr>
      <w:r w:rsidRPr="00FF75A2">
        <w:rPr>
          <w:rFonts w:asciiTheme="majorBidi" w:hAnsiTheme="majorBidi" w:cstheme="majorBidi"/>
          <w:b/>
          <w:bCs/>
          <w:sz w:val="20"/>
          <w:szCs w:val="20"/>
          <w:lang w:bidi="ar-EG"/>
        </w:rPr>
        <w:t xml:space="preserve">4. </w:t>
      </w:r>
      <w:r w:rsidR="003B576B">
        <w:rPr>
          <w:rFonts w:asciiTheme="majorBidi" w:hAnsiTheme="majorBidi" w:cstheme="majorBidi"/>
          <w:b/>
          <w:bCs/>
          <w:sz w:val="20"/>
          <w:szCs w:val="20"/>
          <w:lang w:bidi="ar-EG"/>
        </w:rPr>
        <w:t>DISCUSSION</w:t>
      </w:r>
    </w:p>
    <w:p w14:paraId="6BAF27E6" w14:textId="658BC00F" w:rsidR="006E179C" w:rsidRPr="006E179C" w:rsidRDefault="006E179C" w:rsidP="006E179C">
      <w:pPr>
        <w:bidi w:val="0"/>
        <w:spacing w:after="0" w:line="240" w:lineRule="auto"/>
        <w:jc w:val="both"/>
        <w:rPr>
          <w:rFonts w:asciiTheme="majorBidi" w:hAnsiTheme="majorBidi" w:cstheme="majorBidi"/>
          <w:sz w:val="18"/>
          <w:szCs w:val="18"/>
        </w:rPr>
      </w:pPr>
      <w:r w:rsidRPr="006E179C">
        <w:rPr>
          <w:rFonts w:asciiTheme="majorBidi" w:hAnsiTheme="majorBidi" w:cstheme="majorBidi"/>
          <w:sz w:val="18"/>
          <w:szCs w:val="18"/>
        </w:rPr>
        <w:t>The results obtained in table (1) were not consistent with those found by</w:t>
      </w:r>
      <w:r w:rsidR="00320F95" w:rsidRPr="00320F95">
        <w:rPr>
          <w:rFonts w:asciiTheme="majorBidi" w:hAnsiTheme="majorBidi" w:cstheme="majorBidi"/>
          <w:sz w:val="18"/>
          <w:szCs w:val="18"/>
        </w:rPr>
        <w:t xml:space="preserve"> </w:t>
      </w:r>
      <w:r w:rsidRPr="006E179C">
        <w:rPr>
          <w:rFonts w:asciiTheme="majorBidi" w:hAnsiTheme="majorBidi" w:cstheme="majorBidi"/>
          <w:sz w:val="18"/>
          <w:szCs w:val="18"/>
        </w:rPr>
        <w:t>Eldaly et al., (2016) as benzo[ghi]perylene for any samples of charcoal grilled kofta without marination, except at maximum quantities of 33.2±4 and 26±16 µg/kg</w:t>
      </w:r>
      <w:r w:rsidRPr="006E179C">
        <w:rPr>
          <w:rFonts w:asciiTheme="majorBidi" w:hAnsiTheme="majorBidi" w:cstheme="majorBidi"/>
          <w:sz w:val="18"/>
          <w:szCs w:val="18"/>
          <w:vertAlign w:val="superscript"/>
        </w:rPr>
        <w:t>-1</w:t>
      </w:r>
      <w:r w:rsidRPr="006E179C">
        <w:rPr>
          <w:rFonts w:asciiTheme="majorBidi" w:hAnsiTheme="majorBidi" w:cstheme="majorBidi"/>
          <w:sz w:val="18"/>
          <w:szCs w:val="18"/>
        </w:rPr>
        <w:t xml:space="preserve"> for benzo(a)anthracene and benzo</w:t>
      </w:r>
      <w:r w:rsidR="0077738E">
        <w:rPr>
          <w:rFonts w:asciiTheme="majorBidi" w:hAnsiTheme="majorBidi" w:cstheme="majorBidi"/>
          <w:sz w:val="18"/>
          <w:szCs w:val="18"/>
        </w:rPr>
        <w:t xml:space="preserve"> </w:t>
      </w:r>
      <w:r w:rsidRPr="006E179C">
        <w:rPr>
          <w:rFonts w:asciiTheme="majorBidi" w:hAnsiTheme="majorBidi" w:cstheme="majorBidi"/>
          <w:sz w:val="18"/>
          <w:szCs w:val="18"/>
        </w:rPr>
        <w:t>(a)</w:t>
      </w:r>
      <w:r w:rsidR="0077738E">
        <w:rPr>
          <w:rFonts w:asciiTheme="majorBidi" w:hAnsiTheme="majorBidi" w:cstheme="majorBidi"/>
          <w:sz w:val="18"/>
          <w:szCs w:val="18"/>
        </w:rPr>
        <w:t xml:space="preserve"> </w:t>
      </w:r>
      <w:r w:rsidRPr="006E179C">
        <w:rPr>
          <w:rFonts w:asciiTheme="majorBidi" w:hAnsiTheme="majorBidi" w:cstheme="majorBidi"/>
          <w:sz w:val="18"/>
          <w:szCs w:val="18"/>
        </w:rPr>
        <w:t>pyrene, respectively. The results were higher than those presented in samples of charcoal-grilled beef collected by Darwish et al., (2019) for PAH4 and PAH8 levels. The quantities of PAH8, total PAH4 and B[a] P found during this study exceeded the maximum permissible limits (2µg/kg</w:t>
      </w:r>
      <w:r w:rsidRPr="006E179C">
        <w:rPr>
          <w:rFonts w:asciiTheme="majorBidi" w:hAnsiTheme="majorBidi" w:cstheme="majorBidi"/>
          <w:sz w:val="18"/>
          <w:szCs w:val="18"/>
          <w:vertAlign w:val="superscript"/>
        </w:rPr>
        <w:t>-1</w:t>
      </w:r>
      <w:r w:rsidRPr="006E179C">
        <w:rPr>
          <w:rFonts w:asciiTheme="majorBidi" w:hAnsiTheme="majorBidi" w:cstheme="majorBidi"/>
          <w:sz w:val="18"/>
          <w:szCs w:val="18"/>
        </w:rPr>
        <w:t>) of PAHs in grilled meat and meat products specified by (EC, 2011).</w:t>
      </w:r>
    </w:p>
    <w:p w14:paraId="399A9EF0" w14:textId="77777777" w:rsidR="006E179C" w:rsidRPr="006E179C" w:rsidRDefault="006E179C" w:rsidP="006E179C">
      <w:pPr>
        <w:bidi w:val="0"/>
        <w:spacing w:after="0" w:line="240" w:lineRule="auto"/>
        <w:jc w:val="both"/>
        <w:rPr>
          <w:rFonts w:asciiTheme="majorBidi" w:hAnsiTheme="majorBidi" w:cstheme="majorBidi"/>
          <w:sz w:val="18"/>
          <w:szCs w:val="18"/>
        </w:rPr>
      </w:pPr>
      <w:r w:rsidRPr="006E179C">
        <w:rPr>
          <w:rFonts w:asciiTheme="majorBidi" w:hAnsiTheme="majorBidi" w:cstheme="majorBidi"/>
          <w:sz w:val="18"/>
          <w:szCs w:val="18"/>
        </w:rPr>
        <w:t>These variations in PAH concentration levels were attributed to the time of grilling, the amount of fat content, and high thermal contact, which resulted in the fat being dropped from the kofta into the fire, resulting in a smoke generation, or to combustion of organic compounds, which develops free radicals liable for PAH initiation.</w:t>
      </w:r>
    </w:p>
    <w:p w14:paraId="7BD024BE" w14:textId="759CB7D5" w:rsidR="006E179C" w:rsidRPr="006E179C" w:rsidRDefault="006E179C" w:rsidP="006E179C">
      <w:pPr>
        <w:bidi w:val="0"/>
        <w:spacing w:after="0" w:line="240" w:lineRule="auto"/>
        <w:jc w:val="both"/>
        <w:rPr>
          <w:rFonts w:asciiTheme="majorBidi" w:hAnsiTheme="majorBidi" w:cstheme="majorBidi"/>
          <w:sz w:val="18"/>
          <w:szCs w:val="18"/>
        </w:rPr>
      </w:pPr>
      <w:r w:rsidRPr="006E179C">
        <w:rPr>
          <w:rFonts w:asciiTheme="majorBidi" w:hAnsiTheme="majorBidi" w:cstheme="majorBidi"/>
          <w:sz w:val="18"/>
          <w:szCs w:val="18"/>
        </w:rPr>
        <w:t>According to results in table (2), lower findings were reached via (Farhadian</w:t>
      </w:r>
      <w:r w:rsidR="0077738E">
        <w:rPr>
          <w:rFonts w:asciiTheme="majorBidi" w:hAnsiTheme="majorBidi" w:cstheme="majorBidi"/>
          <w:sz w:val="18"/>
          <w:szCs w:val="18"/>
        </w:rPr>
        <w:t xml:space="preserve"> </w:t>
      </w:r>
      <w:r w:rsidRPr="006E179C">
        <w:rPr>
          <w:rFonts w:asciiTheme="majorBidi" w:hAnsiTheme="majorBidi" w:cstheme="majorBidi"/>
          <w:i/>
          <w:sz w:val="18"/>
          <w:szCs w:val="18"/>
        </w:rPr>
        <w:t>et al.,</w:t>
      </w:r>
      <w:r w:rsidRPr="006E179C">
        <w:rPr>
          <w:rFonts w:asciiTheme="majorBidi" w:hAnsiTheme="majorBidi" w:cstheme="majorBidi"/>
          <w:sz w:val="18"/>
          <w:szCs w:val="18"/>
        </w:rPr>
        <w:t xml:space="preserve"> 2010) found the total PAH concentrations of charcoal grilled chicken meat was between 4.63-12.4 μg/kg</w:t>
      </w:r>
      <w:r w:rsidRPr="006E179C">
        <w:rPr>
          <w:rFonts w:asciiTheme="majorBidi" w:hAnsiTheme="majorBidi" w:cstheme="majorBidi"/>
          <w:sz w:val="18"/>
          <w:szCs w:val="18"/>
          <w:vertAlign w:val="superscript"/>
        </w:rPr>
        <w:t>-1</w:t>
      </w:r>
      <w:r w:rsidRPr="006E179C">
        <w:rPr>
          <w:rFonts w:asciiTheme="majorBidi" w:hAnsiTheme="majorBidi" w:cstheme="majorBidi"/>
          <w:sz w:val="18"/>
          <w:szCs w:val="18"/>
        </w:rPr>
        <w:t xml:space="preserve">; (Hamzawy </w:t>
      </w:r>
      <w:r w:rsidRPr="006E179C">
        <w:rPr>
          <w:rFonts w:asciiTheme="majorBidi" w:hAnsiTheme="majorBidi" w:cstheme="majorBidi"/>
          <w:i/>
          <w:sz w:val="18"/>
          <w:szCs w:val="18"/>
        </w:rPr>
        <w:t>et al.,</w:t>
      </w:r>
      <w:r w:rsidRPr="006E179C">
        <w:rPr>
          <w:rFonts w:asciiTheme="majorBidi" w:hAnsiTheme="majorBidi" w:cstheme="majorBidi"/>
          <w:sz w:val="18"/>
          <w:szCs w:val="18"/>
        </w:rPr>
        <w:t xml:space="preserve"> 2016) found that the benzo (a) Pyrene concentration in charcoal grilled chicken ranged from 0.49-7.20μg/kg</w:t>
      </w:r>
      <w:r w:rsidRPr="006E179C">
        <w:rPr>
          <w:rFonts w:asciiTheme="majorBidi" w:hAnsiTheme="majorBidi" w:cstheme="majorBidi"/>
          <w:sz w:val="18"/>
          <w:szCs w:val="18"/>
          <w:vertAlign w:val="superscript"/>
        </w:rPr>
        <w:t>-1</w:t>
      </w:r>
      <w:r w:rsidRPr="006E179C">
        <w:rPr>
          <w:rFonts w:asciiTheme="majorBidi" w:hAnsiTheme="majorBidi" w:cstheme="majorBidi"/>
          <w:sz w:val="18"/>
          <w:szCs w:val="18"/>
        </w:rPr>
        <w:t xml:space="preserve"> and with a mean value of 2.01μg/kg</w:t>
      </w:r>
      <w:r w:rsidRPr="006E179C">
        <w:rPr>
          <w:rFonts w:asciiTheme="majorBidi" w:hAnsiTheme="majorBidi" w:cstheme="majorBidi"/>
          <w:sz w:val="18"/>
          <w:szCs w:val="18"/>
          <w:vertAlign w:val="superscript"/>
        </w:rPr>
        <w:t>-1</w:t>
      </w:r>
      <w:r w:rsidRPr="006E179C">
        <w:rPr>
          <w:rFonts w:asciiTheme="majorBidi" w:hAnsiTheme="majorBidi" w:cstheme="majorBidi"/>
          <w:sz w:val="18"/>
          <w:szCs w:val="18"/>
        </w:rPr>
        <w:t>. Hassan, (2016) found the mean PAHs concentrations of charcoal grilled chicken meat was 9.941 µg/kg</w:t>
      </w:r>
      <w:r w:rsidRPr="006E179C">
        <w:rPr>
          <w:rFonts w:asciiTheme="majorBidi" w:hAnsiTheme="majorBidi" w:cstheme="majorBidi"/>
          <w:sz w:val="18"/>
          <w:szCs w:val="18"/>
          <w:vertAlign w:val="superscript"/>
        </w:rPr>
        <w:t>-1</w:t>
      </w:r>
      <w:r w:rsidRPr="006E179C">
        <w:rPr>
          <w:rFonts w:asciiTheme="majorBidi" w:hAnsiTheme="majorBidi" w:cstheme="majorBidi"/>
          <w:sz w:val="18"/>
          <w:szCs w:val="18"/>
        </w:rPr>
        <w:t xml:space="preserve">, (Anjum </w:t>
      </w:r>
      <w:r w:rsidRPr="006E179C">
        <w:rPr>
          <w:rFonts w:asciiTheme="majorBidi" w:hAnsiTheme="majorBidi" w:cstheme="majorBidi"/>
          <w:i/>
          <w:sz w:val="18"/>
          <w:szCs w:val="18"/>
        </w:rPr>
        <w:t>et al.,</w:t>
      </w:r>
      <w:r w:rsidR="00320F95" w:rsidRPr="00320F95">
        <w:rPr>
          <w:rFonts w:asciiTheme="majorBidi" w:hAnsiTheme="majorBidi" w:cstheme="majorBidi"/>
          <w:i/>
          <w:sz w:val="18"/>
          <w:szCs w:val="18"/>
        </w:rPr>
        <w:t xml:space="preserve"> </w:t>
      </w:r>
      <w:r w:rsidRPr="006E179C">
        <w:rPr>
          <w:rFonts w:asciiTheme="majorBidi" w:hAnsiTheme="majorBidi" w:cstheme="majorBidi"/>
          <w:sz w:val="18"/>
          <w:szCs w:val="18"/>
        </w:rPr>
        <w:t>2019) found the mean values of benzo [a] anthracene and chrysene in charcoal grilled chicken samples were 0.510 and 0.742 μg/kg</w:t>
      </w:r>
      <w:r w:rsidRPr="006E179C">
        <w:rPr>
          <w:rFonts w:asciiTheme="majorBidi" w:hAnsiTheme="majorBidi" w:cstheme="majorBidi"/>
          <w:sz w:val="18"/>
          <w:szCs w:val="18"/>
          <w:vertAlign w:val="superscript"/>
        </w:rPr>
        <w:t>-1</w:t>
      </w:r>
      <w:r w:rsidRPr="006E179C">
        <w:rPr>
          <w:rFonts w:asciiTheme="majorBidi" w:hAnsiTheme="majorBidi" w:cstheme="majorBidi"/>
          <w:sz w:val="18"/>
          <w:szCs w:val="18"/>
        </w:rPr>
        <w:t>, respectively. The observed PAH8, total PAH4, and B</w:t>
      </w:r>
      <w:r w:rsidR="0077738E">
        <w:rPr>
          <w:rFonts w:asciiTheme="majorBidi" w:hAnsiTheme="majorBidi" w:cstheme="majorBidi"/>
          <w:sz w:val="18"/>
          <w:szCs w:val="18"/>
        </w:rPr>
        <w:t xml:space="preserve"> </w:t>
      </w:r>
      <w:r w:rsidRPr="006E179C">
        <w:rPr>
          <w:rFonts w:asciiTheme="majorBidi" w:hAnsiTheme="majorBidi" w:cstheme="majorBidi"/>
          <w:sz w:val="18"/>
          <w:szCs w:val="18"/>
        </w:rPr>
        <w:t>[a] P levels in this investigation exceeded the maximum allowed limits of PAHs in grilled meat and meat products</w:t>
      </w:r>
      <w:r w:rsidR="0077738E">
        <w:rPr>
          <w:rFonts w:asciiTheme="majorBidi" w:hAnsiTheme="majorBidi" w:cstheme="majorBidi"/>
          <w:sz w:val="18"/>
          <w:szCs w:val="18"/>
        </w:rPr>
        <w:t xml:space="preserve"> </w:t>
      </w:r>
      <w:r w:rsidRPr="006E179C">
        <w:rPr>
          <w:rFonts w:asciiTheme="majorBidi" w:hAnsiTheme="majorBidi" w:cstheme="majorBidi"/>
          <w:sz w:val="16"/>
          <w:szCs w:val="16"/>
        </w:rPr>
        <w:t>(2 µg/kg</w:t>
      </w:r>
      <w:r w:rsidRPr="006E179C">
        <w:rPr>
          <w:rFonts w:asciiTheme="majorBidi" w:hAnsiTheme="majorBidi" w:cstheme="majorBidi"/>
          <w:sz w:val="16"/>
          <w:szCs w:val="16"/>
          <w:vertAlign w:val="superscript"/>
        </w:rPr>
        <w:t>-1</w:t>
      </w:r>
      <w:r w:rsidRPr="006E179C">
        <w:rPr>
          <w:rFonts w:asciiTheme="majorBidi" w:hAnsiTheme="majorBidi" w:cstheme="majorBidi"/>
          <w:sz w:val="16"/>
          <w:szCs w:val="16"/>
        </w:rPr>
        <w:t>)</w:t>
      </w:r>
      <w:r w:rsidRPr="006E179C">
        <w:rPr>
          <w:rFonts w:asciiTheme="majorBidi" w:hAnsiTheme="majorBidi" w:cstheme="majorBidi"/>
          <w:sz w:val="18"/>
          <w:szCs w:val="18"/>
        </w:rPr>
        <w:t xml:space="preserve"> specified </w:t>
      </w:r>
      <w:r w:rsidRPr="00320F95">
        <w:rPr>
          <w:rFonts w:asciiTheme="majorBidi" w:hAnsiTheme="majorBidi" w:cstheme="majorBidi"/>
          <w:sz w:val="18"/>
          <w:szCs w:val="18"/>
        </w:rPr>
        <w:t>by (</w:t>
      </w:r>
      <w:r w:rsidRPr="006E179C">
        <w:rPr>
          <w:rFonts w:asciiTheme="majorBidi" w:hAnsiTheme="majorBidi" w:cstheme="majorBidi"/>
          <w:sz w:val="18"/>
          <w:szCs w:val="18"/>
        </w:rPr>
        <w:t>EC, 2011).</w:t>
      </w:r>
    </w:p>
    <w:p w14:paraId="7B1E78C4" w14:textId="77777777" w:rsidR="006E179C" w:rsidRPr="006E179C" w:rsidRDefault="006E179C" w:rsidP="006E179C">
      <w:pPr>
        <w:bidi w:val="0"/>
        <w:spacing w:after="0" w:line="240" w:lineRule="auto"/>
        <w:jc w:val="both"/>
        <w:rPr>
          <w:rFonts w:asciiTheme="majorBidi" w:hAnsiTheme="majorBidi" w:cstheme="majorBidi"/>
          <w:sz w:val="18"/>
          <w:szCs w:val="18"/>
        </w:rPr>
      </w:pPr>
      <w:r w:rsidRPr="006E179C">
        <w:rPr>
          <w:rFonts w:asciiTheme="majorBidi" w:hAnsiTheme="majorBidi" w:cstheme="majorBidi"/>
          <w:sz w:val="18"/>
          <w:szCs w:val="18"/>
        </w:rPr>
        <w:t>The variations in the PAH amounts varied substantially according to the kind of charcoal used, the duration of the grilling procedure, the quantity of fat in the poultry meat, and the grade of doneness.</w:t>
      </w:r>
    </w:p>
    <w:p w14:paraId="5B0BFF32" w14:textId="10748222" w:rsidR="006E179C" w:rsidRPr="006E179C" w:rsidRDefault="006E179C" w:rsidP="006E179C">
      <w:pPr>
        <w:bidi w:val="0"/>
        <w:spacing w:after="0" w:line="240" w:lineRule="auto"/>
        <w:jc w:val="both"/>
        <w:rPr>
          <w:rFonts w:asciiTheme="majorBidi" w:hAnsiTheme="majorBidi" w:cstheme="majorBidi"/>
          <w:sz w:val="18"/>
          <w:szCs w:val="18"/>
        </w:rPr>
      </w:pPr>
      <w:r w:rsidRPr="006E179C">
        <w:rPr>
          <w:rFonts w:asciiTheme="majorBidi" w:hAnsiTheme="majorBidi" w:cstheme="majorBidi"/>
          <w:sz w:val="18"/>
          <w:szCs w:val="18"/>
        </w:rPr>
        <w:t xml:space="preserve">The results are given in table (3) lower findings were achieved via (Farhadian </w:t>
      </w:r>
      <w:r w:rsidRPr="006E179C">
        <w:rPr>
          <w:rFonts w:asciiTheme="majorBidi" w:hAnsiTheme="majorBidi" w:cstheme="majorBidi"/>
          <w:i/>
          <w:sz w:val="18"/>
          <w:szCs w:val="18"/>
        </w:rPr>
        <w:t>et al.,</w:t>
      </w:r>
      <w:r w:rsidRPr="006E179C">
        <w:rPr>
          <w:rFonts w:asciiTheme="majorBidi" w:hAnsiTheme="majorBidi" w:cstheme="majorBidi"/>
          <w:sz w:val="18"/>
          <w:szCs w:val="18"/>
        </w:rPr>
        <w:t xml:space="preserve"> 2010) found the total PAH concentrations in gas-grilled chicken meat was between 14.3-37.6 μg/kg</w:t>
      </w:r>
      <w:r w:rsidRPr="006E179C">
        <w:rPr>
          <w:rFonts w:asciiTheme="majorBidi" w:hAnsiTheme="majorBidi" w:cstheme="majorBidi"/>
          <w:sz w:val="18"/>
          <w:szCs w:val="18"/>
          <w:vertAlign w:val="superscript"/>
        </w:rPr>
        <w:t>-1</w:t>
      </w:r>
      <w:r w:rsidRPr="006E179C">
        <w:rPr>
          <w:rFonts w:asciiTheme="majorBidi" w:hAnsiTheme="majorBidi" w:cstheme="majorBidi"/>
          <w:sz w:val="18"/>
          <w:szCs w:val="18"/>
        </w:rPr>
        <w:t>. (Mishref, 2014) detected B[a]P with a mean value of 9.2 μg/kg</w:t>
      </w:r>
      <w:r w:rsidRPr="006E179C">
        <w:rPr>
          <w:rFonts w:asciiTheme="majorBidi" w:hAnsiTheme="majorBidi" w:cstheme="majorBidi"/>
          <w:sz w:val="18"/>
          <w:szCs w:val="18"/>
          <w:vertAlign w:val="superscript"/>
        </w:rPr>
        <w:t>-1</w:t>
      </w:r>
      <w:r w:rsidRPr="006E179C">
        <w:rPr>
          <w:rFonts w:asciiTheme="majorBidi" w:hAnsiTheme="majorBidi" w:cstheme="majorBidi"/>
          <w:sz w:val="18"/>
          <w:szCs w:val="18"/>
        </w:rPr>
        <w:t xml:space="preserve"> (Ahmad </w:t>
      </w:r>
      <w:r w:rsidR="00320F95" w:rsidRPr="00320F95">
        <w:rPr>
          <w:rFonts w:asciiTheme="majorBidi" w:hAnsiTheme="majorBidi" w:cstheme="majorBidi"/>
          <w:i/>
          <w:sz w:val="18"/>
          <w:szCs w:val="18"/>
        </w:rPr>
        <w:t>et al.,</w:t>
      </w:r>
      <w:r w:rsidR="00320F95" w:rsidRPr="00320F95">
        <w:rPr>
          <w:rFonts w:asciiTheme="majorBidi" w:hAnsiTheme="majorBidi" w:cstheme="majorBidi"/>
          <w:sz w:val="18"/>
          <w:szCs w:val="18"/>
        </w:rPr>
        <w:t xml:space="preserve"> </w:t>
      </w:r>
      <w:r w:rsidRPr="006E179C">
        <w:rPr>
          <w:rFonts w:asciiTheme="majorBidi" w:hAnsiTheme="majorBidi" w:cstheme="majorBidi"/>
          <w:sz w:val="18"/>
          <w:szCs w:val="18"/>
        </w:rPr>
        <w:t>2014) estimated the mean PAH concentrations in gas-grilled chicken meat was 1.68 µg/kg</w:t>
      </w:r>
      <w:r w:rsidRPr="006E179C">
        <w:rPr>
          <w:rFonts w:asciiTheme="majorBidi" w:hAnsiTheme="majorBidi" w:cstheme="majorBidi"/>
          <w:sz w:val="18"/>
          <w:szCs w:val="18"/>
          <w:vertAlign w:val="superscript"/>
        </w:rPr>
        <w:t>-1</w:t>
      </w:r>
      <w:r w:rsidRPr="006E179C">
        <w:rPr>
          <w:rFonts w:asciiTheme="majorBidi" w:hAnsiTheme="majorBidi" w:cstheme="majorBidi"/>
          <w:sz w:val="18"/>
          <w:szCs w:val="18"/>
        </w:rPr>
        <w:t xml:space="preserve">. (Anjum </w:t>
      </w:r>
      <w:r w:rsidRPr="006E179C">
        <w:rPr>
          <w:rFonts w:asciiTheme="majorBidi" w:hAnsiTheme="majorBidi" w:cstheme="majorBidi"/>
          <w:i/>
          <w:sz w:val="18"/>
          <w:szCs w:val="18"/>
        </w:rPr>
        <w:t>et al.,</w:t>
      </w:r>
      <w:r w:rsidR="00320F95" w:rsidRPr="00320F95">
        <w:rPr>
          <w:rFonts w:asciiTheme="majorBidi" w:hAnsiTheme="majorBidi" w:cstheme="majorBidi"/>
          <w:i/>
          <w:sz w:val="18"/>
          <w:szCs w:val="18"/>
        </w:rPr>
        <w:t xml:space="preserve"> </w:t>
      </w:r>
      <w:r w:rsidRPr="006E179C">
        <w:rPr>
          <w:rFonts w:asciiTheme="majorBidi" w:hAnsiTheme="majorBidi" w:cstheme="majorBidi"/>
          <w:sz w:val="18"/>
          <w:szCs w:val="18"/>
        </w:rPr>
        <w:t>2019) found the mean values of benzo [a] anthracene and chrysene in gas-grilled chicken samples were 0.317 and 0.285 μg/kg</w:t>
      </w:r>
      <w:r w:rsidRPr="006E179C">
        <w:rPr>
          <w:rFonts w:asciiTheme="majorBidi" w:hAnsiTheme="majorBidi" w:cstheme="majorBidi"/>
          <w:sz w:val="18"/>
          <w:szCs w:val="18"/>
          <w:vertAlign w:val="superscript"/>
        </w:rPr>
        <w:t>-1</w:t>
      </w:r>
      <w:r w:rsidRPr="006E179C">
        <w:rPr>
          <w:rFonts w:asciiTheme="majorBidi" w:hAnsiTheme="majorBidi" w:cstheme="majorBidi"/>
          <w:sz w:val="18"/>
          <w:szCs w:val="18"/>
        </w:rPr>
        <w:t xml:space="preserve">, respectively. The </w:t>
      </w:r>
      <w:r w:rsidRPr="006E179C">
        <w:rPr>
          <w:rFonts w:asciiTheme="majorBidi" w:hAnsiTheme="majorBidi" w:cstheme="majorBidi" w:hint="cs"/>
          <w:sz w:val="18"/>
          <w:szCs w:val="18"/>
          <w:rtl/>
        </w:rPr>
        <w:t>measured PAH8</w:t>
      </w:r>
      <w:r w:rsidRPr="006E179C">
        <w:rPr>
          <w:rFonts w:asciiTheme="majorBidi" w:hAnsiTheme="majorBidi" w:cstheme="majorBidi"/>
          <w:sz w:val="18"/>
          <w:szCs w:val="18"/>
        </w:rPr>
        <w:t>, PAH4 and B[a] P concentrations in this investigation exceeded the maximum allowed limits (2 µg/kg</w:t>
      </w:r>
      <w:r w:rsidRPr="006E179C">
        <w:rPr>
          <w:rFonts w:asciiTheme="majorBidi" w:hAnsiTheme="majorBidi" w:cstheme="majorBidi"/>
          <w:sz w:val="18"/>
          <w:szCs w:val="18"/>
          <w:vertAlign w:val="superscript"/>
        </w:rPr>
        <w:t>-1</w:t>
      </w:r>
      <w:r w:rsidRPr="006E179C">
        <w:rPr>
          <w:rFonts w:asciiTheme="majorBidi" w:hAnsiTheme="majorBidi" w:cstheme="majorBidi"/>
          <w:sz w:val="18"/>
          <w:szCs w:val="18"/>
        </w:rPr>
        <w:t>) of PAHs in grilled meat and meat products specified by (EC, (2011).</w:t>
      </w:r>
    </w:p>
    <w:p w14:paraId="2ECFC77D" w14:textId="764A1513" w:rsidR="00826831" w:rsidRPr="00320F95" w:rsidRDefault="006E179C" w:rsidP="006E179C">
      <w:pPr>
        <w:bidi w:val="0"/>
        <w:spacing w:after="0" w:line="240" w:lineRule="auto"/>
        <w:jc w:val="both"/>
        <w:rPr>
          <w:rFonts w:asciiTheme="majorBidi" w:hAnsiTheme="majorBidi" w:cstheme="majorBidi"/>
          <w:sz w:val="18"/>
          <w:szCs w:val="18"/>
          <w:lang w:bidi="ar-EG"/>
        </w:rPr>
      </w:pPr>
      <w:r w:rsidRPr="00320F95">
        <w:rPr>
          <w:rFonts w:asciiTheme="majorBidi" w:hAnsiTheme="majorBidi" w:cstheme="majorBidi"/>
          <w:sz w:val="18"/>
          <w:szCs w:val="18"/>
        </w:rPr>
        <w:t>The variations in the PAH amounts were significantly attributed to the distance between fire gas and the chicken pieces, the time of the grilling process, the amount of fat content and direct or indirect gas grilling that encouraged PAHs formation and caused hazardous health problems.</w:t>
      </w:r>
    </w:p>
    <w:p w14:paraId="301470BE" w14:textId="77777777" w:rsidR="006E179C" w:rsidRPr="00320F95" w:rsidRDefault="006E179C" w:rsidP="00826831">
      <w:pPr>
        <w:bidi w:val="0"/>
        <w:spacing w:after="0" w:line="240" w:lineRule="auto"/>
        <w:rPr>
          <w:rFonts w:asciiTheme="majorBidi" w:hAnsiTheme="majorBidi" w:cstheme="majorBidi"/>
          <w:sz w:val="20"/>
          <w:szCs w:val="20"/>
        </w:rPr>
      </w:pPr>
    </w:p>
    <w:p w14:paraId="73E77709" w14:textId="3ACB9B5F" w:rsidR="00826831" w:rsidRPr="00D35F95" w:rsidRDefault="00716383" w:rsidP="006E179C">
      <w:pPr>
        <w:bidi w:val="0"/>
        <w:spacing w:after="0" w:line="240" w:lineRule="auto"/>
        <w:rPr>
          <w:rFonts w:asciiTheme="majorBidi" w:hAnsiTheme="majorBidi" w:cstheme="majorBidi"/>
          <w:b/>
          <w:bCs/>
        </w:rPr>
      </w:pPr>
      <w:r w:rsidRPr="00D35F95">
        <w:rPr>
          <w:rFonts w:asciiTheme="majorBidi" w:hAnsiTheme="majorBidi" w:cstheme="majorBidi"/>
          <w:b/>
          <w:bCs/>
          <w:sz w:val="20"/>
          <w:szCs w:val="20"/>
        </w:rPr>
        <w:t>5. CONC</w:t>
      </w:r>
      <w:r w:rsidR="00E80325" w:rsidRPr="00D35F95">
        <w:rPr>
          <w:rFonts w:asciiTheme="majorBidi" w:hAnsiTheme="majorBidi" w:cstheme="majorBidi"/>
          <w:b/>
          <w:bCs/>
          <w:sz w:val="20"/>
          <w:szCs w:val="20"/>
        </w:rPr>
        <w:t>LU</w:t>
      </w:r>
      <w:r w:rsidRPr="00D35F95">
        <w:rPr>
          <w:rFonts w:asciiTheme="majorBidi" w:hAnsiTheme="majorBidi" w:cstheme="majorBidi"/>
          <w:b/>
          <w:bCs/>
          <w:sz w:val="20"/>
          <w:szCs w:val="20"/>
        </w:rPr>
        <w:t>SION</w:t>
      </w:r>
      <w:bookmarkStart w:id="11" w:name="_Hlk63764890"/>
    </w:p>
    <w:p w14:paraId="258C89DD" w14:textId="09898C07" w:rsidR="006E179C" w:rsidRPr="006E179C" w:rsidRDefault="006E179C" w:rsidP="006E179C">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hAnsiTheme="majorBidi" w:cstheme="majorBidi"/>
          <w:sz w:val="18"/>
          <w:szCs w:val="18"/>
          <w:lang w:bidi="ar-EG"/>
        </w:rPr>
      </w:pPr>
      <w:bookmarkStart w:id="12" w:name="_Hlk106717561"/>
      <w:bookmarkEnd w:id="1"/>
      <w:bookmarkEnd w:id="11"/>
      <w:r w:rsidRPr="006E179C">
        <w:rPr>
          <w:rFonts w:asciiTheme="majorBidi" w:hAnsiTheme="majorBidi" w:cstheme="majorBidi"/>
          <w:sz w:val="18"/>
          <w:szCs w:val="18"/>
          <w:lang w:bidi="ar-EG"/>
        </w:rPr>
        <w:t xml:space="preserve">The three kinds of grilled meat had significantly different PAH concentrations (p 0.05). Dishes flame-gas grilled with chicken meat seemed to have the lowest </w:t>
      </w:r>
      <w:r w:rsidR="00350A49" w:rsidRPr="006E179C">
        <w:rPr>
          <w:rFonts w:asciiTheme="majorBidi" w:hAnsiTheme="majorBidi" w:cstheme="majorBidi"/>
          <w:sz w:val="18"/>
          <w:szCs w:val="18"/>
          <w:lang w:bidi="ar-EG"/>
        </w:rPr>
        <w:t>number</w:t>
      </w:r>
      <w:r w:rsidRPr="006E179C">
        <w:rPr>
          <w:rFonts w:asciiTheme="majorBidi" w:hAnsiTheme="majorBidi" w:cstheme="majorBidi"/>
          <w:sz w:val="18"/>
          <w:szCs w:val="18"/>
          <w:lang w:bidi="ar-EG"/>
        </w:rPr>
        <w:t xml:space="preserve"> of PAHs when the gas-flame supplier oriented vertically, followed by dishes charcoal-grilled with beef kofta and chicken meat. Moreover, the consequences of different heat providers and meat amounts of fat play a potential role in reducing PAH contamination inside charcoal grilled meat meals.</w:t>
      </w:r>
    </w:p>
    <w:p w14:paraId="04B5E3BB" w14:textId="4E98AEA0" w:rsidR="00D25804" w:rsidRPr="007D6818" w:rsidRDefault="007205C9" w:rsidP="00E42393">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hAnsiTheme="majorBidi" w:cstheme="majorBidi"/>
          <w:sz w:val="18"/>
          <w:szCs w:val="18"/>
          <w:lang w:bidi="ar-EG"/>
        </w:rPr>
      </w:pPr>
      <w:r w:rsidRPr="007205C9">
        <w:rPr>
          <w:rFonts w:asciiTheme="majorBidi" w:hAnsiTheme="majorBidi" w:cstheme="majorBidi"/>
          <w:sz w:val="18"/>
          <w:szCs w:val="18"/>
          <w:lang w:bidi="ar-EG"/>
        </w:rPr>
        <w:t xml:space="preserve">   </w:t>
      </w:r>
      <w:bookmarkEnd w:id="12"/>
    </w:p>
    <w:p w14:paraId="7F7682C3" w14:textId="63871AA2" w:rsidR="00C03D0B" w:rsidRDefault="00826831" w:rsidP="002E041D">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eastAsia="Calibri" w:hAnsiTheme="majorBidi" w:cstheme="majorBidi"/>
          <w:bCs/>
          <w:color w:val="000000"/>
          <w:sz w:val="20"/>
          <w:szCs w:val="20"/>
          <w:lang w:bidi="ar-EG"/>
        </w:rPr>
      </w:pPr>
      <w:r w:rsidRPr="009D1B3E">
        <w:rPr>
          <w:rFonts w:asciiTheme="majorBidi" w:eastAsia="Calibri" w:hAnsiTheme="majorBidi" w:cstheme="majorBidi"/>
          <w:b/>
          <w:bCs/>
          <w:color w:val="000000"/>
          <w:sz w:val="20"/>
          <w:szCs w:val="20"/>
          <w:lang w:bidi="ar-EG"/>
        </w:rPr>
        <w:t>6</w:t>
      </w:r>
      <w:r w:rsidR="00464E00" w:rsidRPr="00464E00">
        <w:rPr>
          <w:rFonts w:asciiTheme="majorBidi" w:eastAsia="Calibri" w:hAnsiTheme="majorBidi" w:cstheme="majorBidi"/>
          <w:b/>
          <w:bCs/>
          <w:color w:val="000000"/>
          <w:sz w:val="20"/>
          <w:szCs w:val="20"/>
          <w:lang w:bidi="ar-EG"/>
        </w:rPr>
        <w:t xml:space="preserve">. </w:t>
      </w:r>
      <w:r w:rsidR="00464E00" w:rsidRPr="00464E00">
        <w:rPr>
          <w:rFonts w:asciiTheme="majorBidi" w:eastAsia="Calibri" w:hAnsiTheme="majorBidi" w:cstheme="majorBidi"/>
          <w:b/>
          <w:color w:val="000000"/>
          <w:sz w:val="20"/>
          <w:szCs w:val="20"/>
          <w:lang w:bidi="ar-EG"/>
        </w:rPr>
        <w:t>REFERENCES</w:t>
      </w:r>
    </w:p>
    <w:p w14:paraId="6B43AD58" w14:textId="77777777" w:rsidR="00022140" w:rsidRPr="00022140" w:rsidRDefault="00022140" w:rsidP="00D35F95">
      <w:pPr>
        <w:pStyle w:val="ListParagraph"/>
        <w:numPr>
          <w:ilvl w:val="0"/>
          <w:numId w:val="43"/>
        </w:numPr>
        <w:tabs>
          <w:tab w:val="left" w:pos="8640"/>
        </w:tabs>
        <w:bidi w:val="0"/>
        <w:spacing w:before="30" w:after="30" w:line="240" w:lineRule="auto"/>
        <w:ind w:left="360" w:right="-5"/>
        <w:jc w:val="both"/>
        <w:rPr>
          <w:rFonts w:asciiTheme="majorBidi" w:hAnsiTheme="majorBidi" w:cstheme="majorBidi"/>
          <w:bCs/>
          <w:sz w:val="18"/>
          <w:szCs w:val="18"/>
        </w:rPr>
      </w:pPr>
      <w:bookmarkStart w:id="13" w:name="_2et92p0" w:colFirst="0" w:colLast="0"/>
      <w:bookmarkEnd w:id="13"/>
      <w:r w:rsidRPr="00022140">
        <w:rPr>
          <w:rFonts w:asciiTheme="majorBidi" w:hAnsiTheme="majorBidi" w:cstheme="majorBidi"/>
          <w:bCs/>
          <w:sz w:val="18"/>
          <w:szCs w:val="18"/>
        </w:rPr>
        <w:t>Ahmad, k.R., Rastkari N., Zare, J.M., Yunesian, M., Eshaghi, G.M.  and Moazzen, M., 2014. Intake and potential cancer risk of polycyclic aromatic hydrocarbons associated with traditional grilled meat consumption in Iran. European Journal of Cancer 50: 25-31.</w:t>
      </w:r>
    </w:p>
    <w:p w14:paraId="1E5E08E0" w14:textId="7C7DFD23" w:rsidR="00022140" w:rsidRPr="00022140" w:rsidRDefault="00022140" w:rsidP="00D35F95">
      <w:pPr>
        <w:pStyle w:val="ListParagraph"/>
        <w:numPr>
          <w:ilvl w:val="0"/>
          <w:numId w:val="43"/>
        </w:numPr>
        <w:bidi w:val="0"/>
        <w:spacing w:after="0" w:line="240" w:lineRule="auto"/>
        <w:ind w:left="360"/>
        <w:jc w:val="both"/>
        <w:rPr>
          <w:rFonts w:asciiTheme="majorBidi" w:hAnsiTheme="majorBidi" w:cstheme="majorBidi"/>
          <w:bCs/>
          <w:color w:val="000000" w:themeColor="text1"/>
          <w:sz w:val="18"/>
          <w:szCs w:val="18"/>
        </w:rPr>
      </w:pPr>
      <w:r w:rsidRPr="00022140">
        <w:rPr>
          <w:rFonts w:asciiTheme="majorBidi" w:hAnsiTheme="majorBidi" w:cstheme="majorBidi"/>
          <w:bCs/>
          <w:sz w:val="18"/>
          <w:szCs w:val="18"/>
        </w:rPr>
        <w:t xml:space="preserve">Anjum, Z., Shehzad, F., </w:t>
      </w:r>
      <w:r w:rsidR="00320F95" w:rsidRPr="00022140">
        <w:rPr>
          <w:rFonts w:asciiTheme="majorBidi" w:hAnsiTheme="majorBidi" w:cstheme="majorBidi"/>
          <w:bCs/>
          <w:sz w:val="18"/>
          <w:szCs w:val="18"/>
        </w:rPr>
        <w:t>Rahat, A.</w:t>
      </w:r>
      <w:r w:rsidRPr="00022140">
        <w:rPr>
          <w:rFonts w:asciiTheme="majorBidi" w:hAnsiTheme="majorBidi" w:cstheme="majorBidi"/>
          <w:bCs/>
          <w:sz w:val="18"/>
          <w:szCs w:val="18"/>
        </w:rPr>
        <w:t xml:space="preserve">, </w:t>
      </w:r>
      <w:r w:rsidR="00320F95" w:rsidRPr="00022140">
        <w:rPr>
          <w:rFonts w:asciiTheme="majorBidi" w:hAnsiTheme="majorBidi" w:cstheme="majorBidi"/>
          <w:bCs/>
          <w:sz w:val="18"/>
          <w:szCs w:val="18"/>
        </w:rPr>
        <w:t>Shah, H.U.</w:t>
      </w:r>
      <w:r w:rsidRPr="00022140">
        <w:rPr>
          <w:rFonts w:asciiTheme="majorBidi" w:hAnsiTheme="majorBidi" w:cstheme="majorBidi"/>
          <w:bCs/>
          <w:sz w:val="18"/>
          <w:szCs w:val="18"/>
        </w:rPr>
        <w:t xml:space="preserve"> and </w:t>
      </w:r>
      <w:r w:rsidR="00320F95" w:rsidRPr="00022140">
        <w:rPr>
          <w:rFonts w:asciiTheme="majorBidi" w:hAnsiTheme="majorBidi" w:cstheme="majorBidi"/>
          <w:bCs/>
          <w:sz w:val="18"/>
          <w:szCs w:val="18"/>
        </w:rPr>
        <w:t>Khan, S.</w:t>
      </w:r>
      <w:r w:rsidRPr="00022140">
        <w:rPr>
          <w:rFonts w:asciiTheme="majorBidi" w:hAnsiTheme="majorBidi" w:cstheme="majorBidi"/>
          <w:bCs/>
          <w:sz w:val="18"/>
          <w:szCs w:val="18"/>
        </w:rPr>
        <w:t xml:space="preserve">, 2019. Effect of Marination and Grilling Techniques in Lowering the Level of Polyaromatic Hydrocarbons and Heavy Metal in Barbecued Meat. Journal of Agriculture, 35(2): 639-646. DOI | </w:t>
      </w:r>
      <w:hyperlink r:id="rId13" w:history="1">
        <w:r w:rsidRPr="00022140">
          <w:rPr>
            <w:rStyle w:val="Hyperlink"/>
            <w:rFonts w:asciiTheme="majorBidi" w:hAnsiTheme="majorBidi" w:cstheme="majorBidi"/>
            <w:bCs/>
            <w:color w:val="000000" w:themeColor="text1"/>
            <w:sz w:val="18"/>
            <w:szCs w:val="18"/>
            <w:u w:val="none"/>
          </w:rPr>
          <w:t>http://dx.doi.org/10.17582/journal.sja/ 5.2.639.646</w:t>
        </w:r>
      </w:hyperlink>
      <w:r w:rsidRPr="00022140">
        <w:rPr>
          <w:rFonts w:asciiTheme="majorBidi" w:hAnsiTheme="majorBidi" w:cstheme="majorBidi"/>
          <w:bCs/>
          <w:color w:val="000000" w:themeColor="text1"/>
          <w:sz w:val="18"/>
          <w:szCs w:val="18"/>
        </w:rPr>
        <w:t>.</w:t>
      </w:r>
    </w:p>
    <w:p w14:paraId="18872F40" w14:textId="086516D6" w:rsidR="00022140" w:rsidRPr="00022140" w:rsidRDefault="00022140" w:rsidP="00D35F95">
      <w:pPr>
        <w:pStyle w:val="ListParagraph"/>
        <w:numPr>
          <w:ilvl w:val="0"/>
          <w:numId w:val="43"/>
        </w:numPr>
        <w:bidi w:val="0"/>
        <w:spacing w:after="240"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Chantara, S. and</w:t>
      </w:r>
      <w:r w:rsidR="00BF2FB5">
        <w:rPr>
          <w:rFonts w:asciiTheme="majorBidi" w:hAnsiTheme="majorBidi" w:cstheme="majorBidi"/>
          <w:bCs/>
          <w:sz w:val="18"/>
          <w:szCs w:val="18"/>
        </w:rPr>
        <w:t xml:space="preserve"> </w:t>
      </w:r>
      <w:r w:rsidRPr="00022140">
        <w:rPr>
          <w:rFonts w:asciiTheme="majorBidi" w:hAnsiTheme="majorBidi" w:cstheme="majorBidi"/>
          <w:bCs/>
          <w:sz w:val="18"/>
          <w:szCs w:val="18"/>
        </w:rPr>
        <w:t>Sangchan, W. 2009. Sensitive analytical method for particle-bond polycyclic aromatic hydrocarbon. A case study in Chiang Mai, Thailand. J. Sci Asia, 35: 32-48.</w:t>
      </w:r>
    </w:p>
    <w:p w14:paraId="152C74BB" w14:textId="77777777" w:rsidR="00022140" w:rsidRPr="00022140" w:rsidRDefault="00022140" w:rsidP="00D35F95">
      <w:pPr>
        <w:pStyle w:val="ListParagraph"/>
        <w:numPr>
          <w:ilvl w:val="0"/>
          <w:numId w:val="43"/>
        </w:numPr>
        <w:bidi w:val="0"/>
        <w:spacing w:after="240"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Darwish, W.S., Chiba, H., El-Ghareeb, Elhelaly, A.E. and Hui, S.P. 2019. Determination of polycyclic aromatic hydrocarbon content in heat-treated meat retailed in Egypt: Health risk assessment, benzo[a]pyrene induced mutagenicity and oxidative stress in human colon (CaCo-2) cells and protection using rosmarinic and ascorbic acids, Food Chemistry 290:114–124</w:t>
      </w:r>
    </w:p>
    <w:p w14:paraId="6586F28A" w14:textId="2929D19B" w:rsidR="00022140" w:rsidRPr="00022140" w:rsidRDefault="00022140" w:rsidP="00D35F95">
      <w:pPr>
        <w:pStyle w:val="ListParagraph"/>
        <w:numPr>
          <w:ilvl w:val="0"/>
          <w:numId w:val="43"/>
        </w:numPr>
        <w:tabs>
          <w:tab w:val="left" w:pos="8640"/>
        </w:tabs>
        <w:bidi w:val="0"/>
        <w:spacing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Djinovic, J., Popovic, A.</w:t>
      </w:r>
      <w:r w:rsidR="00BF2FB5">
        <w:rPr>
          <w:rFonts w:asciiTheme="majorBidi" w:hAnsiTheme="majorBidi" w:cstheme="majorBidi"/>
          <w:bCs/>
          <w:sz w:val="18"/>
          <w:szCs w:val="18"/>
        </w:rPr>
        <w:t xml:space="preserve"> </w:t>
      </w:r>
      <w:r w:rsidRPr="00022140">
        <w:rPr>
          <w:rFonts w:asciiTheme="majorBidi" w:hAnsiTheme="majorBidi" w:cstheme="majorBidi"/>
          <w:bCs/>
          <w:sz w:val="18"/>
          <w:szCs w:val="18"/>
        </w:rPr>
        <w:t>and Jira, W. 2018. Polycyclic aromatic hydrocarbons (PAHs) in different types of smoked meat products from Serbian. Meat Science, 80:449–456.</w:t>
      </w:r>
    </w:p>
    <w:p w14:paraId="0513725A" w14:textId="77777777" w:rsidR="00022140" w:rsidRPr="00022140" w:rsidRDefault="00022140" w:rsidP="00D35F95">
      <w:pPr>
        <w:pStyle w:val="ListParagraph"/>
        <w:numPr>
          <w:ilvl w:val="0"/>
          <w:numId w:val="43"/>
        </w:numPr>
        <w:bidi w:val="0"/>
        <w:spacing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 xml:space="preserve">EC, (European Commission) 2011. “Commission Regulation (EU) no. 835/2011 of 19 August 2011 amending regulation (EC) no. 1881/2006 as regards </w:t>
      </w:r>
      <w:r w:rsidRPr="00022140">
        <w:rPr>
          <w:rFonts w:asciiTheme="majorBidi" w:hAnsiTheme="majorBidi" w:cstheme="majorBidi"/>
          <w:bCs/>
          <w:sz w:val="18"/>
          <w:szCs w:val="18"/>
        </w:rPr>
        <w:lastRenderedPageBreak/>
        <w:t xml:space="preserve">maximum levels for polycyclic aromatic hydrocarbons in foodstuffs.” </w:t>
      </w:r>
      <w:r w:rsidRPr="00022140">
        <w:rPr>
          <w:rFonts w:asciiTheme="majorBidi" w:hAnsiTheme="majorBidi" w:cstheme="majorBidi"/>
          <w:bCs/>
          <w:i/>
          <w:sz w:val="18"/>
          <w:szCs w:val="18"/>
        </w:rPr>
        <w:t>Official Journal of the European Union</w:t>
      </w:r>
      <w:r w:rsidRPr="00022140">
        <w:rPr>
          <w:rFonts w:asciiTheme="majorBidi" w:hAnsiTheme="majorBidi" w:cstheme="majorBidi"/>
          <w:bCs/>
          <w:sz w:val="18"/>
          <w:szCs w:val="18"/>
        </w:rPr>
        <w:t>: 215/4.</w:t>
      </w:r>
    </w:p>
    <w:p w14:paraId="56168E7B" w14:textId="4AB8B86C" w:rsidR="00022140" w:rsidRPr="00022140" w:rsidRDefault="00022140" w:rsidP="00D35F95">
      <w:pPr>
        <w:pStyle w:val="ListParagraph"/>
        <w:numPr>
          <w:ilvl w:val="0"/>
          <w:numId w:val="43"/>
        </w:numPr>
        <w:bidi w:val="0"/>
        <w:spacing w:after="280"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Eldaly, E. A., Hussein M. A., El-Gaml A., El-Hefny, D. E.</w:t>
      </w:r>
      <w:r w:rsidR="00D35443">
        <w:rPr>
          <w:rFonts w:asciiTheme="majorBidi" w:hAnsiTheme="majorBidi" w:cstheme="majorBidi"/>
          <w:bCs/>
          <w:sz w:val="18"/>
          <w:szCs w:val="18"/>
        </w:rPr>
        <w:t xml:space="preserve"> </w:t>
      </w:r>
      <w:r w:rsidRPr="00022140">
        <w:rPr>
          <w:rFonts w:asciiTheme="majorBidi" w:hAnsiTheme="majorBidi" w:cstheme="majorBidi"/>
          <w:bCs/>
          <w:sz w:val="18"/>
          <w:szCs w:val="18"/>
        </w:rPr>
        <w:t>and</w:t>
      </w:r>
      <w:r w:rsidR="00BF2FB5">
        <w:rPr>
          <w:rFonts w:asciiTheme="majorBidi" w:hAnsiTheme="majorBidi" w:cstheme="majorBidi"/>
          <w:bCs/>
          <w:sz w:val="18"/>
          <w:szCs w:val="18"/>
        </w:rPr>
        <w:t xml:space="preserve"> </w:t>
      </w:r>
      <w:r w:rsidRPr="00022140">
        <w:rPr>
          <w:rFonts w:asciiTheme="majorBidi" w:hAnsiTheme="majorBidi" w:cstheme="majorBidi"/>
          <w:bCs/>
          <w:sz w:val="18"/>
          <w:szCs w:val="18"/>
        </w:rPr>
        <w:t>Mishref, M., 2016. Polycyclic Aromatic Hydrocarbons (PAHs) in Charcoal Grilled Meat (Kebab) and Kofta and the Effect of Marinating on their Existence. Zagazig Veterinary Journal, 44 (1): 40-44, DOI: 10.13140/RG.2.2.18501.04322.</w:t>
      </w:r>
    </w:p>
    <w:p w14:paraId="3A64EFD5" w14:textId="3761216D" w:rsidR="00022140" w:rsidRPr="00022140" w:rsidRDefault="00022140" w:rsidP="00D35F95">
      <w:pPr>
        <w:pStyle w:val="ListParagraph"/>
        <w:numPr>
          <w:ilvl w:val="0"/>
          <w:numId w:val="43"/>
        </w:numPr>
        <w:bidi w:val="0"/>
        <w:spacing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EFSA (European Food Safety Authority) (2008): A Report from the Unit of Data Collection and Exposure on a Request from the European Commission. Findings of the EFSA Data Collection on Polycyclic Aromatic Hydrocarbons in Food.</w:t>
      </w:r>
    </w:p>
    <w:p w14:paraId="4D518E7A" w14:textId="705696D9" w:rsidR="00022140" w:rsidRPr="00022140" w:rsidRDefault="00022140" w:rsidP="00D35F95">
      <w:pPr>
        <w:pStyle w:val="ListParagraph"/>
        <w:numPr>
          <w:ilvl w:val="0"/>
          <w:numId w:val="43"/>
        </w:numPr>
        <w:bidi w:val="0"/>
        <w:spacing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Farhadian, A., Hanifah, H. N. and</w:t>
      </w:r>
      <w:r w:rsidR="00BF2FB5">
        <w:rPr>
          <w:rFonts w:asciiTheme="majorBidi" w:hAnsiTheme="majorBidi" w:cstheme="majorBidi"/>
          <w:bCs/>
          <w:sz w:val="18"/>
          <w:szCs w:val="18"/>
        </w:rPr>
        <w:t xml:space="preserve"> </w:t>
      </w:r>
      <w:r w:rsidRPr="00022140">
        <w:rPr>
          <w:rFonts w:asciiTheme="majorBidi" w:hAnsiTheme="majorBidi" w:cstheme="majorBidi"/>
          <w:bCs/>
          <w:sz w:val="18"/>
          <w:szCs w:val="18"/>
        </w:rPr>
        <w:t>Zaidul, I. S., 2013. Effects of meat preheating and wrapping on the levels of polycyclic aromatic hydrocarbons in charcoal-grilled meat. Food Chemistry, 124: 141–146.</w:t>
      </w:r>
    </w:p>
    <w:p w14:paraId="4CD3BED4" w14:textId="4499BE44" w:rsidR="00022140" w:rsidRPr="00022140" w:rsidRDefault="00022140" w:rsidP="00D35F95">
      <w:pPr>
        <w:pStyle w:val="ListParagraph"/>
        <w:numPr>
          <w:ilvl w:val="0"/>
          <w:numId w:val="43"/>
        </w:numPr>
        <w:bidi w:val="0"/>
        <w:spacing w:after="280"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Farhadian, A., Jinap S., Faridah A.</w:t>
      </w:r>
      <w:r w:rsidR="00BF2FB5">
        <w:rPr>
          <w:rFonts w:asciiTheme="majorBidi" w:hAnsiTheme="majorBidi" w:cstheme="majorBidi"/>
          <w:bCs/>
          <w:sz w:val="18"/>
          <w:szCs w:val="18"/>
        </w:rPr>
        <w:t xml:space="preserve"> </w:t>
      </w:r>
      <w:r w:rsidRPr="00022140">
        <w:rPr>
          <w:rFonts w:asciiTheme="majorBidi" w:hAnsiTheme="majorBidi" w:cstheme="majorBidi"/>
          <w:bCs/>
          <w:sz w:val="18"/>
          <w:szCs w:val="18"/>
        </w:rPr>
        <w:t>and</w:t>
      </w:r>
      <w:r w:rsidR="00BF2FB5">
        <w:rPr>
          <w:rFonts w:asciiTheme="majorBidi" w:hAnsiTheme="majorBidi" w:cstheme="majorBidi"/>
          <w:bCs/>
          <w:sz w:val="18"/>
          <w:szCs w:val="18"/>
        </w:rPr>
        <w:t xml:space="preserve"> </w:t>
      </w:r>
      <w:r w:rsidRPr="00022140">
        <w:rPr>
          <w:rFonts w:asciiTheme="majorBidi" w:hAnsiTheme="majorBidi" w:cstheme="majorBidi"/>
          <w:bCs/>
          <w:sz w:val="18"/>
          <w:szCs w:val="18"/>
        </w:rPr>
        <w:t>Zaidul, I. S., 2010. Determination of polycyclic aromatic hydrocarbons in grilled meat. Food Control, 21: 606-610.</w:t>
      </w:r>
    </w:p>
    <w:p w14:paraId="724CA30E" w14:textId="5924FDE2" w:rsidR="00022140" w:rsidRPr="00022140" w:rsidRDefault="00022140" w:rsidP="00D35F95">
      <w:pPr>
        <w:pStyle w:val="ListParagraph"/>
        <w:numPr>
          <w:ilvl w:val="0"/>
          <w:numId w:val="43"/>
        </w:numPr>
        <w:bidi w:val="0"/>
        <w:spacing w:after="280"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Hamzawy, A.H., Khorshid M., Ashraf, M.E. and</w:t>
      </w:r>
      <w:r w:rsidR="00BF2FB5">
        <w:rPr>
          <w:rFonts w:asciiTheme="majorBidi" w:hAnsiTheme="majorBidi" w:cstheme="majorBidi"/>
          <w:bCs/>
          <w:sz w:val="18"/>
          <w:szCs w:val="18"/>
        </w:rPr>
        <w:t xml:space="preserve"> </w:t>
      </w:r>
      <w:r w:rsidRPr="00022140">
        <w:rPr>
          <w:rFonts w:asciiTheme="majorBidi" w:hAnsiTheme="majorBidi" w:cstheme="majorBidi"/>
          <w:bCs/>
          <w:sz w:val="18"/>
          <w:szCs w:val="18"/>
        </w:rPr>
        <w:t>Souaya, E.R., 2016. Estimated Daily Intake and Health Risk of Polycyclic Aromatic Hydrocarbon by Consumption of Grilled Meat and Chicken in Egypt. International Journal of Current Microbiology and Applied Sciences 5(2): 435-448.</w:t>
      </w:r>
    </w:p>
    <w:p w14:paraId="01183A57" w14:textId="17A71E02" w:rsidR="00022140" w:rsidRPr="00022140" w:rsidRDefault="00022140" w:rsidP="00D35F95">
      <w:pPr>
        <w:pStyle w:val="ListParagraph"/>
        <w:numPr>
          <w:ilvl w:val="0"/>
          <w:numId w:val="43"/>
        </w:numPr>
        <w:bidi w:val="0"/>
        <w:spacing w:after="280"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Hassan, S.M., 2016</w:t>
      </w:r>
      <w:r w:rsidR="00D35443">
        <w:rPr>
          <w:rFonts w:asciiTheme="majorBidi" w:hAnsiTheme="majorBidi" w:cstheme="majorBidi"/>
          <w:bCs/>
          <w:sz w:val="18"/>
          <w:szCs w:val="18"/>
        </w:rPr>
        <w:t>.</w:t>
      </w:r>
      <w:r w:rsidRPr="00022140">
        <w:rPr>
          <w:rFonts w:asciiTheme="majorBidi" w:hAnsiTheme="majorBidi" w:cstheme="majorBidi"/>
          <w:bCs/>
          <w:sz w:val="18"/>
          <w:szCs w:val="18"/>
        </w:rPr>
        <w:t xml:space="preserve"> Detection of Some Chemical Residues in Grilled Meats with Special Reference to Their Public Health Importance. M. V. Sc. Thesis, Fac. Vet. Med., Zagazig Univ., Egypt.</w:t>
      </w:r>
    </w:p>
    <w:p w14:paraId="1982BE9A" w14:textId="3263A7FA" w:rsidR="00022140" w:rsidRPr="00022140" w:rsidRDefault="00022140" w:rsidP="00D35F95">
      <w:pPr>
        <w:pStyle w:val="ListParagraph"/>
        <w:numPr>
          <w:ilvl w:val="0"/>
          <w:numId w:val="43"/>
        </w:numPr>
        <w:bidi w:val="0"/>
        <w:spacing w:before="120" w:after="240"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Jägerstad M. and</w:t>
      </w:r>
      <w:r w:rsidR="00BF2FB5">
        <w:rPr>
          <w:rFonts w:asciiTheme="majorBidi" w:hAnsiTheme="majorBidi" w:cstheme="majorBidi"/>
          <w:bCs/>
          <w:sz w:val="18"/>
          <w:szCs w:val="18"/>
        </w:rPr>
        <w:t xml:space="preserve"> </w:t>
      </w:r>
      <w:r w:rsidRPr="00022140">
        <w:rPr>
          <w:rFonts w:asciiTheme="majorBidi" w:hAnsiTheme="majorBidi" w:cstheme="majorBidi"/>
          <w:bCs/>
          <w:sz w:val="18"/>
          <w:szCs w:val="18"/>
        </w:rPr>
        <w:t>Skog K. 2015. Genotoxicity of heat-processed foods. Mutation Research, 574: 156–172.</w:t>
      </w:r>
    </w:p>
    <w:p w14:paraId="47D6C6C1" w14:textId="7D5D2A3B" w:rsidR="00022140" w:rsidRPr="00022140" w:rsidRDefault="00022140" w:rsidP="00D35F95">
      <w:pPr>
        <w:pStyle w:val="ListParagraph"/>
        <w:numPr>
          <w:ilvl w:val="0"/>
          <w:numId w:val="43"/>
        </w:numPr>
        <w:bidi w:val="0"/>
        <w:spacing w:after="280"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Jinap, S.,</w:t>
      </w:r>
      <w:r w:rsidR="00BF2FB5">
        <w:rPr>
          <w:rFonts w:asciiTheme="majorBidi" w:hAnsiTheme="majorBidi" w:cstheme="majorBidi"/>
          <w:bCs/>
          <w:sz w:val="18"/>
          <w:szCs w:val="18"/>
        </w:rPr>
        <w:t xml:space="preserve"> </w:t>
      </w:r>
      <w:r w:rsidRPr="00022140">
        <w:rPr>
          <w:rFonts w:asciiTheme="majorBidi" w:hAnsiTheme="majorBidi" w:cstheme="majorBidi"/>
          <w:bCs/>
          <w:sz w:val="18"/>
          <w:szCs w:val="18"/>
        </w:rPr>
        <w:t>Abas, F. and Sakar, Z. I., 2019. Determination of polycyclic aromatic hydrocarbons in grilled meat. Food Control, 21: 606–610.</w:t>
      </w:r>
    </w:p>
    <w:p w14:paraId="1593B0EC" w14:textId="1133F920" w:rsidR="00022140" w:rsidRPr="00022140" w:rsidRDefault="00022140" w:rsidP="00D35F95">
      <w:pPr>
        <w:pStyle w:val="ListParagraph"/>
        <w:numPr>
          <w:ilvl w:val="0"/>
          <w:numId w:val="43"/>
        </w:numPr>
        <w:bidi w:val="0"/>
        <w:spacing w:after="280"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Llobet, J.M.; Falcó, G.; Bocio, A.; and Domingo, J.L. 2006</w:t>
      </w:r>
      <w:r w:rsidR="00BF2FB5">
        <w:rPr>
          <w:rFonts w:asciiTheme="majorBidi" w:hAnsiTheme="majorBidi" w:cstheme="majorBidi"/>
          <w:bCs/>
          <w:sz w:val="18"/>
          <w:szCs w:val="18"/>
        </w:rPr>
        <w:t>.</w:t>
      </w:r>
      <w:r w:rsidRPr="00022140">
        <w:rPr>
          <w:rFonts w:asciiTheme="majorBidi" w:hAnsiTheme="majorBidi" w:cstheme="majorBidi"/>
          <w:bCs/>
          <w:sz w:val="18"/>
          <w:szCs w:val="18"/>
        </w:rPr>
        <w:t xml:space="preserve"> Exposure to polycyclic aromatic hydrocarbons of edible marine species in Catalonia, Spain. J Food Prot, 69 (10): 2493-2499.</w:t>
      </w:r>
    </w:p>
    <w:p w14:paraId="5DF6FE96" w14:textId="77777777" w:rsidR="00022140" w:rsidRPr="00022140" w:rsidRDefault="00022140" w:rsidP="00D35F95">
      <w:pPr>
        <w:pStyle w:val="ListParagraph"/>
        <w:numPr>
          <w:ilvl w:val="0"/>
          <w:numId w:val="43"/>
        </w:numPr>
        <w:bidi w:val="0"/>
        <w:spacing w:after="280"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Mishref, M. A., 2014. Assessment of some polycyclic aromatic hydrocarbons residues in prefabricated meat for consumption and its relevance to food safety. M. V. Sc. Thesis (meat Hygiene). Fac. Vet. Med. Zagazig Univ.</w:t>
      </w:r>
    </w:p>
    <w:p w14:paraId="6791AAD0" w14:textId="313417C2" w:rsidR="00022140" w:rsidRPr="00022140" w:rsidRDefault="00022140" w:rsidP="00D35F95">
      <w:pPr>
        <w:pStyle w:val="ListParagraph"/>
        <w:numPr>
          <w:ilvl w:val="0"/>
          <w:numId w:val="43"/>
        </w:numPr>
        <w:tabs>
          <w:tab w:val="left" w:pos="8640"/>
        </w:tabs>
        <w:bidi w:val="0"/>
        <w:spacing w:before="30" w:after="20"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Moazzen, M., Ahmadkhaniha R., Gorji M. E., Yunesian M. and</w:t>
      </w:r>
      <w:r w:rsidR="00BF2FB5">
        <w:rPr>
          <w:rFonts w:asciiTheme="majorBidi" w:hAnsiTheme="majorBidi" w:cstheme="majorBidi"/>
          <w:bCs/>
          <w:sz w:val="18"/>
          <w:szCs w:val="18"/>
        </w:rPr>
        <w:t xml:space="preserve"> </w:t>
      </w:r>
      <w:r w:rsidRPr="00022140">
        <w:rPr>
          <w:rFonts w:asciiTheme="majorBidi" w:hAnsiTheme="majorBidi" w:cstheme="majorBidi"/>
          <w:bCs/>
          <w:sz w:val="18"/>
          <w:szCs w:val="18"/>
        </w:rPr>
        <w:t>Rastkari, N., 2015.</w:t>
      </w:r>
      <w:r w:rsidR="00BF2FB5">
        <w:rPr>
          <w:rFonts w:asciiTheme="majorBidi" w:hAnsiTheme="majorBidi" w:cstheme="majorBidi"/>
          <w:bCs/>
          <w:sz w:val="18"/>
          <w:szCs w:val="18"/>
        </w:rPr>
        <w:t xml:space="preserve"> </w:t>
      </w:r>
      <w:r w:rsidRPr="00022140">
        <w:rPr>
          <w:rFonts w:asciiTheme="majorBidi" w:hAnsiTheme="majorBidi" w:cstheme="majorBidi"/>
          <w:bCs/>
          <w:sz w:val="18"/>
          <w:szCs w:val="18"/>
        </w:rPr>
        <w:t>Magnetic solid-phase extraction based on magnetic multi-walled carbon nanotubes for the determination of polycyclic aromatic hydrocarbons in grilled meat samples. Talanta, 115: 957–965.</w:t>
      </w:r>
    </w:p>
    <w:p w14:paraId="5A52E419" w14:textId="77777777" w:rsidR="00022140" w:rsidRPr="00022140" w:rsidRDefault="00022140" w:rsidP="00D35F95">
      <w:pPr>
        <w:pStyle w:val="ListParagraph"/>
        <w:numPr>
          <w:ilvl w:val="0"/>
          <w:numId w:val="43"/>
        </w:numPr>
        <w:tabs>
          <w:tab w:val="left" w:pos="8640"/>
        </w:tabs>
        <w:bidi w:val="0"/>
        <w:spacing w:before="30" w:after="30"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Mottier, P., Parisod, V. and Turesky, R. J., 2017. Quantitative determination of polycyclic aromatic hydrocarbons in barbecued meat sausages by gas chromatography coupled to mass spectrometry. Journal of Agricultural and Food Chemistry, 48: 1160–1166.</w:t>
      </w:r>
    </w:p>
    <w:p w14:paraId="39057A8F" w14:textId="6357D4B7" w:rsidR="00022140" w:rsidRPr="00022140" w:rsidRDefault="00022140" w:rsidP="00D35F95">
      <w:pPr>
        <w:pStyle w:val="ListParagraph"/>
        <w:numPr>
          <w:ilvl w:val="0"/>
          <w:numId w:val="43"/>
        </w:numPr>
        <w:tabs>
          <w:tab w:val="left" w:pos="8640"/>
        </w:tabs>
        <w:bidi w:val="0"/>
        <w:spacing w:before="30" w:after="30"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Petric, A. and Waston, P. 1999</w:t>
      </w:r>
      <w:r w:rsidR="00BF2FB5">
        <w:rPr>
          <w:rFonts w:asciiTheme="majorBidi" w:hAnsiTheme="majorBidi" w:cstheme="majorBidi"/>
          <w:bCs/>
          <w:sz w:val="18"/>
          <w:szCs w:val="18"/>
        </w:rPr>
        <w:t>.</w:t>
      </w:r>
      <w:r w:rsidRPr="00022140">
        <w:rPr>
          <w:rFonts w:asciiTheme="majorBidi" w:hAnsiTheme="majorBidi" w:cstheme="majorBidi"/>
          <w:bCs/>
          <w:sz w:val="18"/>
          <w:szCs w:val="18"/>
        </w:rPr>
        <w:t xml:space="preserve"> Statistics for Veterinary and Animal Science.1 st Ed., The Blackwell Science Ltd, United Kingdom, pp. 90-99.</w:t>
      </w:r>
    </w:p>
    <w:p w14:paraId="223B93DF" w14:textId="09B2D5BB" w:rsidR="00022140" w:rsidRPr="00022140" w:rsidRDefault="00022140" w:rsidP="00D35F95">
      <w:pPr>
        <w:pStyle w:val="ListParagraph"/>
        <w:numPr>
          <w:ilvl w:val="0"/>
          <w:numId w:val="43"/>
        </w:numPr>
        <w:bidi w:val="0"/>
        <w:spacing w:before="120"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Simko, P. 2002. Determination of</w:t>
      </w:r>
      <w:r w:rsidR="00C035ED">
        <w:rPr>
          <w:rFonts w:asciiTheme="majorBidi" w:hAnsiTheme="majorBidi" w:cstheme="majorBidi"/>
          <w:bCs/>
          <w:sz w:val="18"/>
          <w:szCs w:val="18"/>
        </w:rPr>
        <w:t xml:space="preserve"> </w:t>
      </w:r>
      <w:r w:rsidRPr="00022140">
        <w:rPr>
          <w:rFonts w:asciiTheme="majorBidi" w:hAnsiTheme="majorBidi" w:cstheme="majorBidi"/>
          <w:bCs/>
          <w:sz w:val="18"/>
          <w:szCs w:val="18"/>
        </w:rPr>
        <w:t>polycyclic aromatic hydrocarbons in smoked meat products and smoke flavoring food additives. J. Chromatography, 770: 3-18.</w:t>
      </w:r>
    </w:p>
    <w:p w14:paraId="62A49645" w14:textId="3B8862AC" w:rsidR="00022140" w:rsidRPr="00022140" w:rsidRDefault="00022140" w:rsidP="00D35F95">
      <w:pPr>
        <w:pStyle w:val="ListParagraph"/>
        <w:numPr>
          <w:ilvl w:val="0"/>
          <w:numId w:val="43"/>
        </w:numPr>
        <w:bidi w:val="0"/>
        <w:spacing w:before="120" w:after="240" w:line="240" w:lineRule="auto"/>
        <w:ind w:left="360"/>
        <w:jc w:val="both"/>
        <w:rPr>
          <w:rFonts w:asciiTheme="majorBidi" w:hAnsiTheme="majorBidi" w:cstheme="majorBidi"/>
          <w:bCs/>
          <w:sz w:val="18"/>
          <w:szCs w:val="18"/>
        </w:rPr>
      </w:pPr>
      <w:r w:rsidRPr="00022140">
        <w:rPr>
          <w:rFonts w:asciiTheme="majorBidi" w:hAnsiTheme="majorBidi" w:cstheme="majorBidi"/>
          <w:bCs/>
          <w:sz w:val="18"/>
          <w:szCs w:val="18"/>
        </w:rPr>
        <w:t>Stumpe, V., Bartkevics, V., Kukare, A. and</w:t>
      </w:r>
      <w:r w:rsidR="00BF2FB5">
        <w:rPr>
          <w:rFonts w:asciiTheme="majorBidi" w:hAnsiTheme="majorBidi" w:cstheme="majorBidi"/>
          <w:bCs/>
          <w:sz w:val="18"/>
          <w:szCs w:val="18"/>
        </w:rPr>
        <w:t xml:space="preserve"> </w:t>
      </w:r>
      <w:r w:rsidRPr="00022140">
        <w:rPr>
          <w:rFonts w:asciiTheme="majorBidi" w:hAnsiTheme="majorBidi" w:cstheme="majorBidi"/>
          <w:bCs/>
          <w:sz w:val="18"/>
          <w:szCs w:val="18"/>
        </w:rPr>
        <w:t>Morozovs, A., 2008. Polycyclic aromatic hydrocarbons in meat smoked with different types of wood. Food Chemistry, 110: 794-797.</w:t>
      </w:r>
    </w:p>
    <w:p w14:paraId="4DCBC022" w14:textId="08BE169F" w:rsidR="007B5DFA" w:rsidRPr="008B5A50" w:rsidRDefault="007B5DFA" w:rsidP="00D35F95">
      <w:pPr>
        <w:pStyle w:val="ListParagraph"/>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360"/>
        <w:jc w:val="both"/>
        <w:rPr>
          <w:rFonts w:asciiTheme="majorBidi" w:eastAsia="Calibri" w:hAnsiTheme="majorBidi" w:cstheme="majorBidi"/>
          <w:bCs/>
          <w:color w:val="000000" w:themeColor="text1"/>
          <w:sz w:val="18"/>
          <w:szCs w:val="18"/>
          <w:lang w:val="da-DK" w:bidi="ar-EG"/>
        </w:rPr>
      </w:pPr>
    </w:p>
    <w:sectPr w:rsidR="007B5DFA" w:rsidRPr="008B5A50" w:rsidSect="006B4A4A">
      <w:headerReference w:type="default" r:id="rId14"/>
      <w:footerReference w:type="first" r:id="rId15"/>
      <w:type w:val="continuous"/>
      <w:pgSz w:w="11906" w:h="16838" w:code="9"/>
      <w:pgMar w:top="1134" w:right="1134" w:bottom="1440" w:left="1710" w:header="709" w:footer="0" w:gutter="0"/>
      <w:cols w:num="2" w:space="432"/>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09385" w14:textId="77777777" w:rsidR="008C3002" w:rsidRDefault="008C3002" w:rsidP="00626C8F">
      <w:pPr>
        <w:spacing w:after="0" w:line="240" w:lineRule="auto"/>
      </w:pPr>
      <w:r>
        <w:separator/>
      </w:r>
    </w:p>
  </w:endnote>
  <w:endnote w:type="continuationSeparator" w:id="0">
    <w:p w14:paraId="2FB8CF61" w14:textId="77777777" w:rsidR="008C3002" w:rsidRDefault="008C3002" w:rsidP="0062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algun Gothic"/>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Zen Hei">
    <w:altName w:val="Times New Roman"/>
    <w:panose1 w:val="00000000000000000000"/>
    <w:charset w:val="00"/>
    <w:family w:val="roman"/>
    <w:notTrueType/>
    <w:pitch w:val="default"/>
  </w:font>
  <w:font w:name="FreeSans;Times New Roma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tl/>
      </w:rPr>
      <w:id w:val="821546615"/>
      <w:docPartObj>
        <w:docPartGallery w:val="Page Numbers (Bottom of Page)"/>
        <w:docPartUnique/>
      </w:docPartObj>
    </w:sdtPr>
    <w:sdtEndPr>
      <w:rPr>
        <w:noProof/>
        <w:sz w:val="24"/>
        <w:szCs w:val="24"/>
      </w:rPr>
    </w:sdtEndPr>
    <w:sdtContent>
      <w:p w14:paraId="27877A2A" w14:textId="77777777" w:rsidR="00F23C08" w:rsidRDefault="00F23C08" w:rsidP="00FE04BE">
        <w:pPr>
          <w:pStyle w:val="Footer"/>
          <w:rPr>
            <w:rFonts w:asciiTheme="majorBidi" w:hAnsiTheme="majorBidi" w:cstheme="majorBidi"/>
            <w:noProof/>
            <w:sz w:val="24"/>
            <w:szCs w:val="24"/>
            <w:rtl/>
          </w:rPr>
        </w:pPr>
      </w:p>
      <w:p w14:paraId="0F851A08" w14:textId="3ABE09B7" w:rsidR="00F23C08" w:rsidRPr="00546AA0" w:rsidRDefault="008C3002" w:rsidP="00FE04BE">
        <w:pPr>
          <w:pStyle w:val="Footer"/>
          <w:rPr>
            <w:rFonts w:asciiTheme="majorBidi" w:hAnsiTheme="majorBidi" w:cstheme="majorBidi"/>
            <w:noProof/>
            <w:sz w:val="24"/>
            <w:szCs w:val="24"/>
          </w:rPr>
        </w:pPr>
      </w:p>
    </w:sdtContent>
  </w:sdt>
  <w:p w14:paraId="0BFD8F08" w14:textId="77777777" w:rsidR="00F23C08" w:rsidRPr="00A2745F" w:rsidRDefault="00F23C08">
    <w:pPr>
      <w:pStyle w:val="Footer"/>
      <w:rPr>
        <w:rFonts w:asciiTheme="majorBidi" w:hAnsiTheme="majorBidi" w:cstheme="majorBid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2036"/>
      <w:gridCol w:w="2698"/>
    </w:tblGrid>
    <w:tr w:rsidR="00F23C08" w:rsidRPr="00BE27FC" w14:paraId="0EB91FBD" w14:textId="77777777" w:rsidTr="00E43649">
      <w:trPr>
        <w:cantSplit/>
        <w:trHeight w:val="180"/>
      </w:trPr>
      <w:tc>
        <w:tcPr>
          <w:tcW w:w="3510" w:type="dxa"/>
          <w:tcBorders>
            <w:bottom w:val="single" w:sz="4" w:space="0" w:color="auto"/>
          </w:tcBorders>
        </w:tcPr>
        <w:p w14:paraId="62D1C195" w14:textId="3D5D7514" w:rsidR="00F23C08" w:rsidRPr="00BE27FC" w:rsidRDefault="00F23C08" w:rsidP="00E50454">
          <w:pPr>
            <w:bidi w:val="0"/>
            <w:spacing w:after="0" w:line="240" w:lineRule="auto"/>
            <w:rPr>
              <w:rFonts w:asciiTheme="majorBidi" w:hAnsiTheme="majorBidi" w:cstheme="majorBidi"/>
              <w:sz w:val="2"/>
              <w:szCs w:val="2"/>
              <w:rtl/>
            </w:rPr>
          </w:pPr>
        </w:p>
      </w:tc>
      <w:tc>
        <w:tcPr>
          <w:tcW w:w="2063" w:type="dxa"/>
        </w:tcPr>
        <w:p w14:paraId="23FC6D23" w14:textId="77777777" w:rsidR="00F23C08" w:rsidRPr="00BE27FC" w:rsidRDefault="00F23C08" w:rsidP="00E50454">
          <w:pPr>
            <w:bidi w:val="0"/>
            <w:spacing w:after="0" w:line="240" w:lineRule="auto"/>
            <w:rPr>
              <w:rFonts w:asciiTheme="majorBidi" w:hAnsiTheme="majorBidi" w:cstheme="majorBidi"/>
              <w:sz w:val="16"/>
              <w:szCs w:val="16"/>
              <w:rtl/>
            </w:rPr>
          </w:pPr>
        </w:p>
      </w:tc>
      <w:tc>
        <w:tcPr>
          <w:tcW w:w="2736" w:type="dxa"/>
        </w:tcPr>
        <w:p w14:paraId="25F3A2CB" w14:textId="77777777" w:rsidR="00F23C08" w:rsidRPr="00BE27FC" w:rsidRDefault="00F23C08" w:rsidP="00E50454">
          <w:pPr>
            <w:bidi w:val="0"/>
            <w:spacing w:after="0" w:line="240" w:lineRule="auto"/>
            <w:rPr>
              <w:rFonts w:asciiTheme="majorBidi" w:hAnsiTheme="majorBidi" w:cstheme="majorBidi"/>
              <w:sz w:val="16"/>
              <w:szCs w:val="16"/>
              <w:rtl/>
            </w:rPr>
          </w:pPr>
        </w:p>
      </w:tc>
    </w:tr>
    <w:tr w:rsidR="00F23C08" w:rsidRPr="00BE27FC" w14:paraId="6CF6EB6D" w14:textId="77777777" w:rsidTr="00E43649">
      <w:trPr>
        <w:cantSplit/>
        <w:trHeight w:val="440"/>
      </w:trPr>
      <w:tc>
        <w:tcPr>
          <w:tcW w:w="8309" w:type="dxa"/>
          <w:gridSpan w:val="3"/>
        </w:tcPr>
        <w:p w14:paraId="6F034EE7" w14:textId="351ACEAC" w:rsidR="00F23C08" w:rsidRPr="00BE27FC" w:rsidRDefault="00F23C08" w:rsidP="00D419C8">
          <w:pPr>
            <w:tabs>
              <w:tab w:val="right" w:pos="90"/>
            </w:tabs>
            <w:bidi w:val="0"/>
            <w:spacing w:before="60" w:after="0" w:line="240" w:lineRule="auto"/>
            <w:rPr>
              <w:rFonts w:asciiTheme="majorBidi" w:hAnsiTheme="majorBidi" w:cstheme="majorBidi"/>
              <w:sz w:val="16"/>
              <w:szCs w:val="16"/>
              <w:rtl/>
            </w:rPr>
          </w:pPr>
          <w:r w:rsidRPr="00BE27FC">
            <w:rPr>
              <w:rFonts w:asciiTheme="majorBidi" w:hAnsiTheme="majorBidi" w:cstheme="majorBidi"/>
              <w:sz w:val="16"/>
              <w:szCs w:val="16"/>
            </w:rPr>
            <w:t>* Corresponding author:</w:t>
          </w:r>
          <w:r w:rsidR="00BE27FC" w:rsidRPr="00BE27FC">
            <w:rPr>
              <w:rFonts w:asciiTheme="majorBidi" w:hAnsiTheme="majorBidi" w:cstheme="majorBidi"/>
              <w:sz w:val="16"/>
              <w:szCs w:val="16"/>
            </w:rPr>
            <w:t xml:space="preserve"> </w:t>
          </w:r>
          <w:r w:rsidR="00EC6507" w:rsidRPr="00EC6507">
            <w:rPr>
              <w:rFonts w:asciiTheme="majorBidi" w:hAnsiTheme="majorBidi" w:cstheme="majorBidi"/>
              <w:sz w:val="16"/>
              <w:szCs w:val="16"/>
            </w:rPr>
            <w:t>walids444@gmail.com</w:t>
          </w:r>
          <w:r w:rsidR="00EC6507" w:rsidRPr="00EC6507">
            <w:rPr>
              <w:rFonts w:asciiTheme="majorBidi" w:hAnsiTheme="majorBidi" w:cstheme="majorBidi"/>
              <w:sz w:val="16"/>
              <w:szCs w:val="16"/>
            </w:rPr>
            <w:tab/>
          </w:r>
        </w:p>
      </w:tc>
    </w:tr>
  </w:tbl>
  <w:p w14:paraId="323A8309" w14:textId="05FF7634" w:rsidR="00F23C08" w:rsidRPr="00BE27FC" w:rsidRDefault="00F23C08" w:rsidP="00D35F95">
    <w:pPr>
      <w:pStyle w:val="Footer"/>
      <w:bidi w:val="0"/>
      <w:jc w:val="center"/>
      <w:rPr>
        <w:rFonts w:asciiTheme="majorBidi" w:hAnsiTheme="majorBidi" w:cstheme="majorBidi"/>
        <w:noProof/>
        <w:sz w:val="24"/>
        <w:szCs w:val="24"/>
      </w:rPr>
    </w:pPr>
  </w:p>
  <w:p w14:paraId="211809BE" w14:textId="77777777" w:rsidR="00F23C08" w:rsidRPr="00BE27FC" w:rsidRDefault="00F23C08" w:rsidP="00E50454">
    <w:pPr>
      <w:pStyle w:val="Footer"/>
      <w:bidi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19130808"/>
      <w:docPartObj>
        <w:docPartGallery w:val="Page Numbers (Bottom of Page)"/>
        <w:docPartUnique/>
      </w:docPartObj>
    </w:sdtPr>
    <w:sdtEndPr>
      <w:rPr>
        <w:rFonts w:asciiTheme="majorBidi" w:hAnsiTheme="majorBidi" w:cstheme="majorBidi"/>
        <w:noProof/>
        <w:sz w:val="24"/>
        <w:szCs w:val="24"/>
      </w:rPr>
    </w:sdtEndPr>
    <w:sdtContent>
      <w:p w14:paraId="5BE4128E" w14:textId="77777777" w:rsidR="00F23C08" w:rsidRPr="00B524CC" w:rsidRDefault="00F23C08">
        <w:pPr>
          <w:pStyle w:val="Footer"/>
          <w:jc w:val="center"/>
          <w:rPr>
            <w:rFonts w:asciiTheme="majorBidi" w:hAnsiTheme="majorBidi" w:cstheme="majorBidi"/>
            <w:sz w:val="24"/>
            <w:szCs w:val="24"/>
          </w:rPr>
        </w:pPr>
        <w:r w:rsidRPr="00B524CC">
          <w:rPr>
            <w:rFonts w:asciiTheme="majorBidi" w:hAnsiTheme="majorBidi" w:cstheme="majorBidi"/>
            <w:sz w:val="24"/>
            <w:szCs w:val="24"/>
          </w:rPr>
          <w:fldChar w:fldCharType="begin"/>
        </w:r>
        <w:r w:rsidRPr="00B524CC">
          <w:rPr>
            <w:rFonts w:asciiTheme="majorBidi" w:hAnsiTheme="majorBidi" w:cstheme="majorBidi"/>
            <w:sz w:val="24"/>
            <w:szCs w:val="24"/>
          </w:rPr>
          <w:instrText xml:space="preserve"> PAGE   \* MERGEFORMAT </w:instrText>
        </w:r>
        <w:r w:rsidRPr="00B524CC">
          <w:rPr>
            <w:rFonts w:asciiTheme="majorBidi" w:hAnsiTheme="majorBidi" w:cstheme="majorBidi"/>
            <w:sz w:val="24"/>
            <w:szCs w:val="24"/>
          </w:rPr>
          <w:fldChar w:fldCharType="separate"/>
        </w:r>
        <w:r w:rsidRPr="00B524CC">
          <w:rPr>
            <w:rFonts w:asciiTheme="majorBidi" w:hAnsiTheme="majorBidi" w:cstheme="majorBidi"/>
            <w:noProof/>
            <w:sz w:val="24"/>
            <w:szCs w:val="24"/>
          </w:rPr>
          <w:t>2</w:t>
        </w:r>
        <w:r w:rsidRPr="00B524CC">
          <w:rPr>
            <w:rFonts w:asciiTheme="majorBidi" w:hAnsiTheme="majorBidi" w:cstheme="majorBidi"/>
            <w:noProof/>
            <w:sz w:val="24"/>
            <w:szCs w:val="24"/>
          </w:rPr>
          <w:fldChar w:fldCharType="end"/>
        </w:r>
      </w:p>
    </w:sdtContent>
  </w:sdt>
  <w:p w14:paraId="57A8C2F4" w14:textId="77777777" w:rsidR="00F23C08" w:rsidRDefault="00F23C08">
    <w:pPr>
      <w:pStyle w:val="Footer"/>
    </w:pPr>
  </w:p>
  <w:p w14:paraId="772B2857" w14:textId="77777777" w:rsidR="00F23C08" w:rsidRDefault="00F23C08"/>
  <w:p w14:paraId="45C97808" w14:textId="77777777" w:rsidR="00F23C08" w:rsidRDefault="00F23C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F0F31" w14:textId="77777777" w:rsidR="008C3002" w:rsidRDefault="008C3002" w:rsidP="00626C8F">
      <w:pPr>
        <w:spacing w:after="0" w:line="240" w:lineRule="auto"/>
      </w:pPr>
      <w:r>
        <w:separator/>
      </w:r>
    </w:p>
  </w:footnote>
  <w:footnote w:type="continuationSeparator" w:id="0">
    <w:p w14:paraId="359B6D8A" w14:textId="77777777" w:rsidR="008C3002" w:rsidRDefault="008C3002" w:rsidP="00626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ED20C" w14:textId="26C9DD4E" w:rsidR="00F23C08" w:rsidRDefault="00F23C08">
    <w:pPr>
      <w:pStyle w:val="Header"/>
    </w:pPr>
  </w:p>
  <w:p w14:paraId="293BC815" w14:textId="77777777" w:rsidR="00F23C08" w:rsidRDefault="00F23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0282" w14:textId="77777777" w:rsidR="00F23C08" w:rsidRDefault="00F23C08" w:rsidP="00C466E8">
    <w:pPr>
      <w:pStyle w:val="Header"/>
    </w:pPr>
  </w:p>
  <w:tbl>
    <w:tblPr>
      <w:tblStyle w:val="TableGrid"/>
      <w:bidiVisual/>
      <w:tblW w:w="5000" w:type="pct"/>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288"/>
      <w:gridCol w:w="5800"/>
    </w:tblGrid>
    <w:tr w:rsidR="00F23C08" w14:paraId="2287C10E" w14:textId="77777777" w:rsidTr="00A50F56">
      <w:trPr>
        <w:jc w:val="right"/>
      </w:trPr>
      <w:tc>
        <w:tcPr>
          <w:tcW w:w="1641" w:type="pct"/>
        </w:tcPr>
        <w:p w14:paraId="14EAEC60" w14:textId="4DCCD3A6" w:rsidR="00F23C08" w:rsidRDefault="00F23C08" w:rsidP="00D35F95">
          <w:pPr>
            <w:pStyle w:val="Header"/>
            <w:bidi w:val="0"/>
            <w:jc w:val="right"/>
            <w:rPr>
              <w:rtl/>
            </w:rPr>
          </w:pPr>
          <w:r>
            <w:rPr>
              <w:rFonts w:asciiTheme="majorBidi" w:hAnsiTheme="majorBidi" w:cstheme="majorBidi"/>
              <w:b/>
              <w:bCs/>
              <w:sz w:val="18"/>
              <w:szCs w:val="18"/>
              <w:lang w:val="fr-FR"/>
            </w:rPr>
            <w:t xml:space="preserve">BVMJ </w:t>
          </w:r>
          <w:r w:rsidR="00D35F95">
            <w:rPr>
              <w:rFonts w:asciiTheme="majorBidi" w:hAnsiTheme="majorBidi" w:cstheme="majorBidi"/>
              <w:b/>
              <w:bCs/>
              <w:sz w:val="18"/>
              <w:szCs w:val="18"/>
              <w:lang w:val="fr-FR"/>
            </w:rPr>
            <w:t>44</w:t>
          </w:r>
          <w:r>
            <w:rPr>
              <w:rFonts w:asciiTheme="majorBidi" w:hAnsiTheme="majorBidi" w:cstheme="majorBidi"/>
              <w:b/>
              <w:bCs/>
              <w:sz w:val="18"/>
              <w:szCs w:val="18"/>
              <w:lang w:val="fr-FR"/>
            </w:rPr>
            <w:t xml:space="preserve"> (1) : </w:t>
          </w:r>
          <w:r w:rsidR="00D35F95">
            <w:rPr>
              <w:rFonts w:asciiTheme="majorBidi" w:hAnsiTheme="majorBidi" w:cstheme="majorBidi"/>
              <w:b/>
              <w:bCs/>
              <w:sz w:val="18"/>
              <w:szCs w:val="18"/>
            </w:rPr>
            <w:t>xx</w:t>
          </w:r>
          <w:r>
            <w:rPr>
              <w:rFonts w:asciiTheme="majorBidi" w:hAnsiTheme="majorBidi" w:cstheme="majorBidi"/>
              <w:b/>
              <w:bCs/>
              <w:sz w:val="18"/>
              <w:szCs w:val="18"/>
            </w:rPr>
            <w:t>-</w:t>
          </w:r>
          <w:r w:rsidR="00D35F95">
            <w:rPr>
              <w:rFonts w:asciiTheme="majorBidi" w:hAnsiTheme="majorBidi" w:cstheme="majorBidi"/>
              <w:b/>
              <w:bCs/>
              <w:sz w:val="18"/>
              <w:szCs w:val="18"/>
            </w:rPr>
            <w:t>xx</w:t>
          </w:r>
        </w:p>
      </w:tc>
      <w:tc>
        <w:tcPr>
          <w:tcW w:w="159" w:type="pct"/>
          <w:tcBorders>
            <w:bottom w:val="nil"/>
          </w:tcBorders>
        </w:tcPr>
        <w:p w14:paraId="137AECBB" w14:textId="77777777" w:rsidR="00F23C08" w:rsidRDefault="00F23C08" w:rsidP="00C466E8">
          <w:pPr>
            <w:pStyle w:val="Header"/>
            <w:bidi w:val="0"/>
            <w:rPr>
              <w:rtl/>
            </w:rPr>
          </w:pPr>
        </w:p>
      </w:tc>
      <w:tc>
        <w:tcPr>
          <w:tcW w:w="3200" w:type="pct"/>
        </w:tcPr>
        <w:p w14:paraId="6DD86AD8" w14:textId="4F84A37B" w:rsidR="00F23C08" w:rsidRPr="009D6827" w:rsidRDefault="00EC6507" w:rsidP="00D35F95">
          <w:pPr>
            <w:pStyle w:val="Header"/>
            <w:tabs>
              <w:tab w:val="clear" w:pos="4320"/>
            </w:tabs>
            <w:bidi w:val="0"/>
            <w:rPr>
              <w:rtl/>
            </w:rPr>
          </w:pPr>
          <w:r w:rsidRPr="00D35F95">
            <w:rPr>
              <w:rFonts w:asciiTheme="majorBidi" w:hAnsiTheme="majorBidi" w:cstheme="majorBidi"/>
              <w:b/>
              <w:bCs/>
              <w:color w:val="000000" w:themeColor="text1"/>
              <w:sz w:val="18"/>
              <w:szCs w:val="18"/>
              <w:lang w:bidi="ar-EG"/>
            </w:rPr>
            <w:t>Hussein</w:t>
          </w:r>
          <w:r>
            <w:rPr>
              <w:rFonts w:asciiTheme="majorBidi" w:hAnsiTheme="majorBidi" w:cstheme="majorBidi"/>
              <w:b/>
              <w:bCs/>
              <w:sz w:val="18"/>
              <w:szCs w:val="18"/>
            </w:rPr>
            <w:t xml:space="preserve">  et al. </w:t>
          </w:r>
          <w:r w:rsidR="00F23C08">
            <w:rPr>
              <w:rFonts w:asciiTheme="majorBidi" w:hAnsiTheme="majorBidi" w:cstheme="majorBidi"/>
              <w:b/>
              <w:bCs/>
              <w:sz w:val="18"/>
              <w:szCs w:val="18"/>
            </w:rPr>
            <w:t>(</w:t>
          </w:r>
          <w:r w:rsidR="00D35F95">
            <w:rPr>
              <w:rFonts w:asciiTheme="majorBidi" w:hAnsiTheme="majorBidi" w:cstheme="majorBidi"/>
              <w:b/>
              <w:bCs/>
              <w:sz w:val="18"/>
              <w:szCs w:val="18"/>
            </w:rPr>
            <w:t>2023</w:t>
          </w:r>
          <w:r w:rsidR="00F23C08">
            <w:rPr>
              <w:rFonts w:asciiTheme="majorBidi" w:hAnsiTheme="majorBidi" w:cstheme="majorBidi"/>
              <w:b/>
              <w:bCs/>
              <w:sz w:val="18"/>
              <w:szCs w:val="18"/>
            </w:rPr>
            <w:t>)</w:t>
          </w:r>
        </w:p>
      </w:tc>
    </w:tr>
  </w:tbl>
  <w:p w14:paraId="335D197D" w14:textId="77777777" w:rsidR="00F23C08" w:rsidRDefault="00F23C08" w:rsidP="008268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810"/>
    <w:multiLevelType w:val="hybridMultilevel"/>
    <w:tmpl w:val="CAD4A65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003DE"/>
    <w:multiLevelType w:val="hybridMultilevel"/>
    <w:tmpl w:val="F80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B0D15"/>
    <w:multiLevelType w:val="hybridMultilevel"/>
    <w:tmpl w:val="1452CB66"/>
    <w:lvl w:ilvl="0" w:tplc="036EFC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4744D"/>
    <w:multiLevelType w:val="hybridMultilevel"/>
    <w:tmpl w:val="1588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06225"/>
    <w:multiLevelType w:val="hybridMultilevel"/>
    <w:tmpl w:val="EB187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86C52"/>
    <w:multiLevelType w:val="hybridMultilevel"/>
    <w:tmpl w:val="B7CA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37797"/>
    <w:multiLevelType w:val="hybridMultilevel"/>
    <w:tmpl w:val="6A721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C69B1"/>
    <w:multiLevelType w:val="hybridMultilevel"/>
    <w:tmpl w:val="DF38F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A40F1"/>
    <w:multiLevelType w:val="hybridMultilevel"/>
    <w:tmpl w:val="18B43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377B8"/>
    <w:multiLevelType w:val="hybridMultilevel"/>
    <w:tmpl w:val="92DCB09A"/>
    <w:lvl w:ilvl="0" w:tplc="F91C4B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DC44F28"/>
    <w:multiLevelType w:val="hybridMultilevel"/>
    <w:tmpl w:val="000C0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B10E2"/>
    <w:multiLevelType w:val="hybridMultilevel"/>
    <w:tmpl w:val="AA48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42E18"/>
    <w:multiLevelType w:val="hybridMultilevel"/>
    <w:tmpl w:val="ECF625B4"/>
    <w:lvl w:ilvl="0" w:tplc="E37E07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11281"/>
    <w:multiLevelType w:val="multilevel"/>
    <w:tmpl w:val="1F44D270"/>
    <w:lvl w:ilvl="0">
      <w:start w:val="1"/>
      <w:numFmt w:val="decimal"/>
      <w:lvlText w:val="%1."/>
      <w:lvlJc w:val="left"/>
      <w:pPr>
        <w:ind w:left="360" w:hanging="360"/>
      </w:pPr>
      <w:rPr>
        <w:b/>
        <w:sz w:val="24"/>
        <w:szCs w:val="24"/>
      </w:rPr>
    </w:lvl>
    <w:lvl w:ilvl="1">
      <w:start w:val="1"/>
      <w:numFmt w:val="decimal"/>
      <w:lvlText w:val="%1.%2."/>
      <w:lvlJc w:val="left"/>
      <w:pPr>
        <w:ind w:left="90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4" w15:restartNumberingAfterBreak="0">
    <w:nsid w:val="22EF67E4"/>
    <w:multiLevelType w:val="hybridMultilevel"/>
    <w:tmpl w:val="1F1AB246"/>
    <w:lvl w:ilvl="0" w:tplc="06D8EDA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15:restartNumberingAfterBreak="0">
    <w:nsid w:val="273309CA"/>
    <w:multiLevelType w:val="multilevel"/>
    <w:tmpl w:val="667AEF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CE0B50"/>
    <w:multiLevelType w:val="hybridMultilevel"/>
    <w:tmpl w:val="398E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074A3"/>
    <w:multiLevelType w:val="hybridMultilevel"/>
    <w:tmpl w:val="A81823D0"/>
    <w:lvl w:ilvl="0" w:tplc="04090001">
      <w:start w:val="1"/>
      <w:numFmt w:val="bullet"/>
      <w:lvlText w:val=""/>
      <w:lvlJc w:val="left"/>
      <w:pPr>
        <w:tabs>
          <w:tab w:val="left" w:pos="502"/>
        </w:tabs>
        <w:ind w:left="502" w:hanging="360"/>
      </w:pPr>
      <w:rPr>
        <w:rFonts w:ascii="Symbol" w:hAnsi="Symbol" w:hint="default"/>
      </w:rPr>
    </w:lvl>
    <w:lvl w:ilvl="1" w:tplc="04090003">
      <w:start w:val="1"/>
      <w:numFmt w:val="bullet"/>
      <w:lvlText w:val="o"/>
      <w:lvlJc w:val="left"/>
      <w:pPr>
        <w:tabs>
          <w:tab w:val="left" w:pos="1222"/>
        </w:tabs>
        <w:ind w:left="1222" w:hanging="360"/>
      </w:pPr>
      <w:rPr>
        <w:rFonts w:ascii="Courier New" w:hAnsi="Courier New" w:cs="Courier New" w:hint="default"/>
      </w:rPr>
    </w:lvl>
    <w:lvl w:ilvl="2" w:tplc="04090005">
      <w:start w:val="1"/>
      <w:numFmt w:val="bullet"/>
      <w:lvlText w:val=""/>
      <w:lvlJc w:val="left"/>
      <w:pPr>
        <w:tabs>
          <w:tab w:val="left" w:pos="1942"/>
        </w:tabs>
        <w:ind w:left="1942" w:hanging="360"/>
      </w:pPr>
      <w:rPr>
        <w:rFonts w:ascii="Wingdings" w:hAnsi="Wingdings" w:hint="default"/>
      </w:rPr>
    </w:lvl>
    <w:lvl w:ilvl="3" w:tplc="04090001">
      <w:start w:val="1"/>
      <w:numFmt w:val="bullet"/>
      <w:lvlText w:val=""/>
      <w:lvlJc w:val="left"/>
      <w:pPr>
        <w:tabs>
          <w:tab w:val="left" w:pos="2662"/>
        </w:tabs>
        <w:ind w:left="2662" w:hanging="360"/>
      </w:pPr>
      <w:rPr>
        <w:rFonts w:ascii="Symbol" w:hAnsi="Symbol" w:hint="default"/>
      </w:rPr>
    </w:lvl>
    <w:lvl w:ilvl="4" w:tplc="04090003">
      <w:start w:val="1"/>
      <w:numFmt w:val="bullet"/>
      <w:lvlText w:val="o"/>
      <w:lvlJc w:val="left"/>
      <w:pPr>
        <w:tabs>
          <w:tab w:val="left" w:pos="3382"/>
        </w:tabs>
        <w:ind w:left="3382" w:hanging="360"/>
      </w:pPr>
      <w:rPr>
        <w:rFonts w:ascii="Courier New" w:hAnsi="Courier New" w:cs="Courier New" w:hint="default"/>
      </w:rPr>
    </w:lvl>
    <w:lvl w:ilvl="5" w:tplc="04090005">
      <w:start w:val="1"/>
      <w:numFmt w:val="bullet"/>
      <w:lvlText w:val=""/>
      <w:lvlJc w:val="left"/>
      <w:pPr>
        <w:tabs>
          <w:tab w:val="left" w:pos="4102"/>
        </w:tabs>
        <w:ind w:left="4102" w:hanging="360"/>
      </w:pPr>
      <w:rPr>
        <w:rFonts w:ascii="Wingdings" w:hAnsi="Wingdings" w:hint="default"/>
      </w:rPr>
    </w:lvl>
    <w:lvl w:ilvl="6" w:tplc="04090001">
      <w:start w:val="1"/>
      <w:numFmt w:val="bullet"/>
      <w:lvlText w:val=""/>
      <w:lvlJc w:val="left"/>
      <w:pPr>
        <w:tabs>
          <w:tab w:val="left" w:pos="4822"/>
        </w:tabs>
        <w:ind w:left="4822" w:hanging="360"/>
      </w:pPr>
      <w:rPr>
        <w:rFonts w:ascii="Symbol" w:hAnsi="Symbol" w:hint="default"/>
      </w:rPr>
    </w:lvl>
    <w:lvl w:ilvl="7" w:tplc="04090003">
      <w:start w:val="1"/>
      <w:numFmt w:val="bullet"/>
      <w:lvlText w:val="o"/>
      <w:lvlJc w:val="left"/>
      <w:pPr>
        <w:tabs>
          <w:tab w:val="left" w:pos="5542"/>
        </w:tabs>
        <w:ind w:left="5542" w:hanging="360"/>
      </w:pPr>
      <w:rPr>
        <w:rFonts w:ascii="Courier New" w:hAnsi="Courier New" w:cs="Courier New" w:hint="default"/>
      </w:rPr>
    </w:lvl>
    <w:lvl w:ilvl="8" w:tplc="04090005">
      <w:start w:val="1"/>
      <w:numFmt w:val="bullet"/>
      <w:lvlText w:val=""/>
      <w:lvlJc w:val="left"/>
      <w:pPr>
        <w:tabs>
          <w:tab w:val="left" w:pos="6262"/>
        </w:tabs>
        <w:ind w:left="6262" w:hanging="360"/>
      </w:pPr>
      <w:rPr>
        <w:rFonts w:ascii="Wingdings" w:hAnsi="Wingdings" w:hint="default"/>
      </w:rPr>
    </w:lvl>
  </w:abstractNum>
  <w:abstractNum w:abstractNumId="18" w15:restartNumberingAfterBreak="0">
    <w:nsid w:val="35205468"/>
    <w:multiLevelType w:val="multilevel"/>
    <w:tmpl w:val="BA026F9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3A534817"/>
    <w:multiLevelType w:val="hybridMultilevel"/>
    <w:tmpl w:val="14148A28"/>
    <w:lvl w:ilvl="0" w:tplc="92C076B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C1B3C"/>
    <w:multiLevelType w:val="hybridMultilevel"/>
    <w:tmpl w:val="82D6D798"/>
    <w:lvl w:ilvl="0" w:tplc="7CC407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65FD6"/>
    <w:multiLevelType w:val="hybridMultilevel"/>
    <w:tmpl w:val="BCC2F8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E66DFC"/>
    <w:multiLevelType w:val="hybridMultilevel"/>
    <w:tmpl w:val="84B800C8"/>
    <w:lvl w:ilvl="0" w:tplc="8A766EEA">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84217"/>
    <w:multiLevelType w:val="hybridMultilevel"/>
    <w:tmpl w:val="831E8AAA"/>
    <w:lvl w:ilvl="0" w:tplc="00646AA2">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E5347"/>
    <w:multiLevelType w:val="hybridMultilevel"/>
    <w:tmpl w:val="4712035A"/>
    <w:lvl w:ilvl="0" w:tplc="DE90FBAE">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071AA"/>
    <w:multiLevelType w:val="hybridMultilevel"/>
    <w:tmpl w:val="C2442E78"/>
    <w:lvl w:ilvl="0" w:tplc="036EFC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57C1F"/>
    <w:multiLevelType w:val="hybridMultilevel"/>
    <w:tmpl w:val="EEC2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30BB2"/>
    <w:multiLevelType w:val="hybridMultilevel"/>
    <w:tmpl w:val="B5DC3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F74B96"/>
    <w:multiLevelType w:val="hybridMultilevel"/>
    <w:tmpl w:val="0D40A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46849"/>
    <w:multiLevelType w:val="hybridMultilevel"/>
    <w:tmpl w:val="89784ABC"/>
    <w:lvl w:ilvl="0" w:tplc="94CE1432">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A4A33"/>
    <w:multiLevelType w:val="hybridMultilevel"/>
    <w:tmpl w:val="BB36BDFA"/>
    <w:lvl w:ilvl="0" w:tplc="036EFC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3169C"/>
    <w:multiLevelType w:val="hybridMultilevel"/>
    <w:tmpl w:val="9172394A"/>
    <w:lvl w:ilvl="0" w:tplc="8DA226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053D10"/>
    <w:multiLevelType w:val="hybridMultilevel"/>
    <w:tmpl w:val="B7E8C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50FC2"/>
    <w:multiLevelType w:val="hybridMultilevel"/>
    <w:tmpl w:val="4CBA1308"/>
    <w:lvl w:ilvl="0" w:tplc="036EFC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7F42C2"/>
    <w:multiLevelType w:val="hybridMultilevel"/>
    <w:tmpl w:val="BFA81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6597C"/>
    <w:multiLevelType w:val="multilevel"/>
    <w:tmpl w:val="04B4B07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5E96133"/>
    <w:multiLevelType w:val="hybridMultilevel"/>
    <w:tmpl w:val="7398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F6C06"/>
    <w:multiLevelType w:val="hybridMultilevel"/>
    <w:tmpl w:val="B69AAE4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D05A2"/>
    <w:multiLevelType w:val="hybridMultilevel"/>
    <w:tmpl w:val="94424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74693"/>
    <w:multiLevelType w:val="hybridMultilevel"/>
    <w:tmpl w:val="9426F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75B75"/>
    <w:multiLevelType w:val="multilevel"/>
    <w:tmpl w:val="30465898"/>
    <w:lvl w:ilvl="0">
      <w:start w:val="1"/>
      <w:numFmt w:val="decimal"/>
      <w:lvlText w:val="%1."/>
      <w:lvlJc w:val="left"/>
      <w:pPr>
        <w:ind w:left="720" w:hanging="360"/>
      </w:pPr>
      <w:rPr>
        <w:rFonts w:hint="default"/>
        <w:b/>
        <w:bCs/>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7495365B"/>
    <w:multiLevelType w:val="hybridMultilevel"/>
    <w:tmpl w:val="124EB218"/>
    <w:lvl w:ilvl="0" w:tplc="B3D6A6B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AE5F3F"/>
    <w:multiLevelType w:val="multilevel"/>
    <w:tmpl w:val="742C2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C7B4F2E"/>
    <w:multiLevelType w:val="hybridMultilevel"/>
    <w:tmpl w:val="3210FDF6"/>
    <w:lvl w:ilvl="0" w:tplc="AB8A5F28">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F2A37BA"/>
    <w:multiLevelType w:val="hybridMultilevel"/>
    <w:tmpl w:val="08005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430423"/>
    <w:multiLevelType w:val="hybridMultilevel"/>
    <w:tmpl w:val="ACCCB7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FA94638"/>
    <w:multiLevelType w:val="hybridMultilevel"/>
    <w:tmpl w:val="0F00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246F3"/>
    <w:multiLevelType w:val="hybridMultilevel"/>
    <w:tmpl w:val="5224A7C2"/>
    <w:lvl w:ilvl="0" w:tplc="036EFC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3"/>
  </w:num>
  <w:num w:numId="4">
    <w:abstractNumId w:val="34"/>
  </w:num>
  <w:num w:numId="5">
    <w:abstractNumId w:val="16"/>
  </w:num>
  <w:num w:numId="6">
    <w:abstractNumId w:val="10"/>
  </w:num>
  <w:num w:numId="7">
    <w:abstractNumId w:val="39"/>
  </w:num>
  <w:num w:numId="8">
    <w:abstractNumId w:val="4"/>
  </w:num>
  <w:num w:numId="9">
    <w:abstractNumId w:val="5"/>
  </w:num>
  <w:num w:numId="10">
    <w:abstractNumId w:val="24"/>
  </w:num>
  <w:num w:numId="11">
    <w:abstractNumId w:val="38"/>
  </w:num>
  <w:num w:numId="12">
    <w:abstractNumId w:val="36"/>
  </w:num>
  <w:num w:numId="13">
    <w:abstractNumId w:val="20"/>
  </w:num>
  <w:num w:numId="14">
    <w:abstractNumId w:val="9"/>
  </w:num>
  <w:num w:numId="15">
    <w:abstractNumId w:val="12"/>
  </w:num>
  <w:num w:numId="16">
    <w:abstractNumId w:val="7"/>
  </w:num>
  <w:num w:numId="17">
    <w:abstractNumId w:val="45"/>
  </w:num>
  <w:num w:numId="18">
    <w:abstractNumId w:val="3"/>
  </w:num>
  <w:num w:numId="19">
    <w:abstractNumId w:val="27"/>
  </w:num>
  <w:num w:numId="20">
    <w:abstractNumId w:val="6"/>
  </w:num>
  <w:num w:numId="21">
    <w:abstractNumId w:val="14"/>
  </w:num>
  <w:num w:numId="22">
    <w:abstractNumId w:val="46"/>
  </w:num>
  <w:num w:numId="23">
    <w:abstractNumId w:val="32"/>
  </w:num>
  <w:num w:numId="24">
    <w:abstractNumId w:val="8"/>
  </w:num>
  <w:num w:numId="25">
    <w:abstractNumId w:val="19"/>
  </w:num>
  <w:num w:numId="26">
    <w:abstractNumId w:val="17"/>
  </w:num>
  <w:num w:numId="27">
    <w:abstractNumId w:val="26"/>
  </w:num>
  <w:num w:numId="28">
    <w:abstractNumId w:val="33"/>
  </w:num>
  <w:num w:numId="29">
    <w:abstractNumId w:val="40"/>
  </w:num>
  <w:num w:numId="30">
    <w:abstractNumId w:val="15"/>
  </w:num>
  <w:num w:numId="31">
    <w:abstractNumId w:val="2"/>
  </w:num>
  <w:num w:numId="32">
    <w:abstractNumId w:val="30"/>
  </w:num>
  <w:num w:numId="33">
    <w:abstractNumId w:val="29"/>
  </w:num>
  <w:num w:numId="34">
    <w:abstractNumId w:val="25"/>
  </w:num>
  <w:num w:numId="35">
    <w:abstractNumId w:val="28"/>
  </w:num>
  <w:num w:numId="36">
    <w:abstractNumId w:val="22"/>
  </w:num>
  <w:num w:numId="37">
    <w:abstractNumId w:val="47"/>
  </w:num>
  <w:num w:numId="38">
    <w:abstractNumId w:val="21"/>
  </w:num>
  <w:num w:numId="39">
    <w:abstractNumId w:val="31"/>
  </w:num>
  <w:num w:numId="40">
    <w:abstractNumId w:val="41"/>
  </w:num>
  <w:num w:numId="41">
    <w:abstractNumId w:val="44"/>
  </w:num>
  <w:num w:numId="42">
    <w:abstractNumId w:val="23"/>
  </w:num>
  <w:num w:numId="43">
    <w:abstractNumId w:val="37"/>
  </w:num>
  <w:num w:numId="44">
    <w:abstractNumId w:val="35"/>
  </w:num>
  <w:num w:numId="45">
    <w:abstractNumId w:val="42"/>
  </w:num>
  <w:num w:numId="46">
    <w:abstractNumId w:val="0"/>
  </w:num>
  <w:num w:numId="47">
    <w:abstractNumId w:val="18"/>
  </w:num>
  <w:num w:numId="4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D8"/>
    <w:rsid w:val="0000306C"/>
    <w:rsid w:val="000041FA"/>
    <w:rsid w:val="0000620A"/>
    <w:rsid w:val="00006CA4"/>
    <w:rsid w:val="000070C9"/>
    <w:rsid w:val="000102AA"/>
    <w:rsid w:val="00014E43"/>
    <w:rsid w:val="0001663E"/>
    <w:rsid w:val="00022140"/>
    <w:rsid w:val="00026923"/>
    <w:rsid w:val="00026B78"/>
    <w:rsid w:val="00032B20"/>
    <w:rsid w:val="00033648"/>
    <w:rsid w:val="000356CF"/>
    <w:rsid w:val="000359B1"/>
    <w:rsid w:val="000360AA"/>
    <w:rsid w:val="000475E2"/>
    <w:rsid w:val="00050FFE"/>
    <w:rsid w:val="00052CC8"/>
    <w:rsid w:val="00055D4C"/>
    <w:rsid w:val="00056884"/>
    <w:rsid w:val="00062EF7"/>
    <w:rsid w:val="00065687"/>
    <w:rsid w:val="00065AB5"/>
    <w:rsid w:val="00065F1A"/>
    <w:rsid w:val="0007110F"/>
    <w:rsid w:val="000717D3"/>
    <w:rsid w:val="00071EC5"/>
    <w:rsid w:val="00072524"/>
    <w:rsid w:val="00074099"/>
    <w:rsid w:val="000750A4"/>
    <w:rsid w:val="0007585C"/>
    <w:rsid w:val="0007706E"/>
    <w:rsid w:val="00081F6E"/>
    <w:rsid w:val="000825AE"/>
    <w:rsid w:val="00082B0B"/>
    <w:rsid w:val="00084A7A"/>
    <w:rsid w:val="00084A99"/>
    <w:rsid w:val="00090EA0"/>
    <w:rsid w:val="000921DE"/>
    <w:rsid w:val="00093C3F"/>
    <w:rsid w:val="000954B2"/>
    <w:rsid w:val="00095633"/>
    <w:rsid w:val="000963ED"/>
    <w:rsid w:val="0009676D"/>
    <w:rsid w:val="00097004"/>
    <w:rsid w:val="000A3675"/>
    <w:rsid w:val="000A3A87"/>
    <w:rsid w:val="000A3F28"/>
    <w:rsid w:val="000A6B0A"/>
    <w:rsid w:val="000A73AA"/>
    <w:rsid w:val="000B1E45"/>
    <w:rsid w:val="000B2937"/>
    <w:rsid w:val="000B392D"/>
    <w:rsid w:val="000B5378"/>
    <w:rsid w:val="000B5868"/>
    <w:rsid w:val="000B5C14"/>
    <w:rsid w:val="000B6385"/>
    <w:rsid w:val="000B63AC"/>
    <w:rsid w:val="000C04F6"/>
    <w:rsid w:val="000C0C53"/>
    <w:rsid w:val="000C1B78"/>
    <w:rsid w:val="000C4A85"/>
    <w:rsid w:val="000D07DA"/>
    <w:rsid w:val="000D3B7D"/>
    <w:rsid w:val="000E0F47"/>
    <w:rsid w:val="000E17D7"/>
    <w:rsid w:val="000E2CC2"/>
    <w:rsid w:val="000E502A"/>
    <w:rsid w:val="000E51AE"/>
    <w:rsid w:val="000E5394"/>
    <w:rsid w:val="000E5753"/>
    <w:rsid w:val="000E64CD"/>
    <w:rsid w:val="000E6CE6"/>
    <w:rsid w:val="000E7804"/>
    <w:rsid w:val="000F034E"/>
    <w:rsid w:val="000F4BFC"/>
    <w:rsid w:val="000F559A"/>
    <w:rsid w:val="000F77B7"/>
    <w:rsid w:val="0010243D"/>
    <w:rsid w:val="001044E6"/>
    <w:rsid w:val="0010485A"/>
    <w:rsid w:val="00104861"/>
    <w:rsid w:val="0010517A"/>
    <w:rsid w:val="001145AC"/>
    <w:rsid w:val="00114FC5"/>
    <w:rsid w:val="00116BF2"/>
    <w:rsid w:val="0012029D"/>
    <w:rsid w:val="00120308"/>
    <w:rsid w:val="00123CD1"/>
    <w:rsid w:val="00124C73"/>
    <w:rsid w:val="00126695"/>
    <w:rsid w:val="00127504"/>
    <w:rsid w:val="00131C19"/>
    <w:rsid w:val="001336B9"/>
    <w:rsid w:val="00134073"/>
    <w:rsid w:val="00135AFE"/>
    <w:rsid w:val="00135F71"/>
    <w:rsid w:val="0013707F"/>
    <w:rsid w:val="001371F7"/>
    <w:rsid w:val="001413D7"/>
    <w:rsid w:val="00141526"/>
    <w:rsid w:val="00141B4A"/>
    <w:rsid w:val="00143533"/>
    <w:rsid w:val="00145EF9"/>
    <w:rsid w:val="00147F44"/>
    <w:rsid w:val="001551B6"/>
    <w:rsid w:val="00156B64"/>
    <w:rsid w:val="001617FC"/>
    <w:rsid w:val="001618B0"/>
    <w:rsid w:val="00162061"/>
    <w:rsid w:val="00166B51"/>
    <w:rsid w:val="00171A2A"/>
    <w:rsid w:val="00174294"/>
    <w:rsid w:val="0017668F"/>
    <w:rsid w:val="0017694D"/>
    <w:rsid w:val="001774D2"/>
    <w:rsid w:val="00177B3F"/>
    <w:rsid w:val="001812FD"/>
    <w:rsid w:val="0018226B"/>
    <w:rsid w:val="00183219"/>
    <w:rsid w:val="00192DDA"/>
    <w:rsid w:val="00196200"/>
    <w:rsid w:val="001A0BFF"/>
    <w:rsid w:val="001A292D"/>
    <w:rsid w:val="001A3B90"/>
    <w:rsid w:val="001A3F57"/>
    <w:rsid w:val="001B071B"/>
    <w:rsid w:val="001B216B"/>
    <w:rsid w:val="001C15DC"/>
    <w:rsid w:val="001C3A63"/>
    <w:rsid w:val="001D032A"/>
    <w:rsid w:val="001D178C"/>
    <w:rsid w:val="001D399B"/>
    <w:rsid w:val="001E020F"/>
    <w:rsid w:val="001E0D62"/>
    <w:rsid w:val="001E1068"/>
    <w:rsid w:val="001E4599"/>
    <w:rsid w:val="001E72F1"/>
    <w:rsid w:val="001E76FB"/>
    <w:rsid w:val="001E7BD5"/>
    <w:rsid w:val="001F0D6E"/>
    <w:rsid w:val="001F3A7D"/>
    <w:rsid w:val="001F4810"/>
    <w:rsid w:val="001F53A6"/>
    <w:rsid w:val="001F692E"/>
    <w:rsid w:val="001F7897"/>
    <w:rsid w:val="00200BEE"/>
    <w:rsid w:val="0020112F"/>
    <w:rsid w:val="00202EE8"/>
    <w:rsid w:val="0020535E"/>
    <w:rsid w:val="002076DE"/>
    <w:rsid w:val="002159D8"/>
    <w:rsid w:val="002177FC"/>
    <w:rsid w:val="002207FB"/>
    <w:rsid w:val="00221F36"/>
    <w:rsid w:val="00227CA4"/>
    <w:rsid w:val="002312F6"/>
    <w:rsid w:val="0023191E"/>
    <w:rsid w:val="00232DE4"/>
    <w:rsid w:val="00240149"/>
    <w:rsid w:val="00244F3C"/>
    <w:rsid w:val="002454A6"/>
    <w:rsid w:val="0024750C"/>
    <w:rsid w:val="00251874"/>
    <w:rsid w:val="00252A93"/>
    <w:rsid w:val="002539B6"/>
    <w:rsid w:val="00255A7C"/>
    <w:rsid w:val="0026203D"/>
    <w:rsid w:val="00263200"/>
    <w:rsid w:val="00263D02"/>
    <w:rsid w:val="00265416"/>
    <w:rsid w:val="00265919"/>
    <w:rsid w:val="002665B1"/>
    <w:rsid w:val="00270FA6"/>
    <w:rsid w:val="002718F1"/>
    <w:rsid w:val="00274838"/>
    <w:rsid w:val="0027611A"/>
    <w:rsid w:val="002765C9"/>
    <w:rsid w:val="002773EC"/>
    <w:rsid w:val="00280C62"/>
    <w:rsid w:val="00281130"/>
    <w:rsid w:val="002834DE"/>
    <w:rsid w:val="00284752"/>
    <w:rsid w:val="00285876"/>
    <w:rsid w:val="00286B50"/>
    <w:rsid w:val="00287084"/>
    <w:rsid w:val="00287308"/>
    <w:rsid w:val="00287587"/>
    <w:rsid w:val="0029042B"/>
    <w:rsid w:val="00291721"/>
    <w:rsid w:val="00292C92"/>
    <w:rsid w:val="00293397"/>
    <w:rsid w:val="00293BE6"/>
    <w:rsid w:val="00294CA5"/>
    <w:rsid w:val="002A43D0"/>
    <w:rsid w:val="002A5CA1"/>
    <w:rsid w:val="002A5F79"/>
    <w:rsid w:val="002A632C"/>
    <w:rsid w:val="002A6B54"/>
    <w:rsid w:val="002B0ED9"/>
    <w:rsid w:val="002B4EB8"/>
    <w:rsid w:val="002C00CA"/>
    <w:rsid w:val="002C3205"/>
    <w:rsid w:val="002C3D5B"/>
    <w:rsid w:val="002C41B4"/>
    <w:rsid w:val="002C60C9"/>
    <w:rsid w:val="002C6B51"/>
    <w:rsid w:val="002D0A94"/>
    <w:rsid w:val="002D1E49"/>
    <w:rsid w:val="002D26A8"/>
    <w:rsid w:val="002D2F6B"/>
    <w:rsid w:val="002D5858"/>
    <w:rsid w:val="002D6530"/>
    <w:rsid w:val="002D7043"/>
    <w:rsid w:val="002E041D"/>
    <w:rsid w:val="002E053B"/>
    <w:rsid w:val="002E0C65"/>
    <w:rsid w:val="002E0D2B"/>
    <w:rsid w:val="002E154C"/>
    <w:rsid w:val="002E4403"/>
    <w:rsid w:val="002E6CFC"/>
    <w:rsid w:val="002F1293"/>
    <w:rsid w:val="002F28C1"/>
    <w:rsid w:val="002F36EE"/>
    <w:rsid w:val="002F6A53"/>
    <w:rsid w:val="002F7F05"/>
    <w:rsid w:val="0030067F"/>
    <w:rsid w:val="0030236A"/>
    <w:rsid w:val="00304611"/>
    <w:rsid w:val="003060F9"/>
    <w:rsid w:val="00307792"/>
    <w:rsid w:val="00310120"/>
    <w:rsid w:val="00310561"/>
    <w:rsid w:val="003120E0"/>
    <w:rsid w:val="003139EF"/>
    <w:rsid w:val="00316106"/>
    <w:rsid w:val="00316714"/>
    <w:rsid w:val="00316CD6"/>
    <w:rsid w:val="00316D33"/>
    <w:rsid w:val="0031706F"/>
    <w:rsid w:val="00320F95"/>
    <w:rsid w:val="0032272D"/>
    <w:rsid w:val="003227E6"/>
    <w:rsid w:val="00323133"/>
    <w:rsid w:val="0032662A"/>
    <w:rsid w:val="00326B2B"/>
    <w:rsid w:val="00327441"/>
    <w:rsid w:val="00333B7D"/>
    <w:rsid w:val="00334FC5"/>
    <w:rsid w:val="003352BA"/>
    <w:rsid w:val="003360D2"/>
    <w:rsid w:val="00340D38"/>
    <w:rsid w:val="00341693"/>
    <w:rsid w:val="0034241D"/>
    <w:rsid w:val="00343ADD"/>
    <w:rsid w:val="00344642"/>
    <w:rsid w:val="00344982"/>
    <w:rsid w:val="00346442"/>
    <w:rsid w:val="00350175"/>
    <w:rsid w:val="00350A49"/>
    <w:rsid w:val="003532CE"/>
    <w:rsid w:val="00354487"/>
    <w:rsid w:val="003552D0"/>
    <w:rsid w:val="00356592"/>
    <w:rsid w:val="00357D8A"/>
    <w:rsid w:val="00362E72"/>
    <w:rsid w:val="00365FAB"/>
    <w:rsid w:val="00372963"/>
    <w:rsid w:val="00373282"/>
    <w:rsid w:val="00373666"/>
    <w:rsid w:val="00382D14"/>
    <w:rsid w:val="00383503"/>
    <w:rsid w:val="003849B7"/>
    <w:rsid w:val="00385649"/>
    <w:rsid w:val="00385B0C"/>
    <w:rsid w:val="00387742"/>
    <w:rsid w:val="00391AC6"/>
    <w:rsid w:val="003928E1"/>
    <w:rsid w:val="0039291E"/>
    <w:rsid w:val="00394CE8"/>
    <w:rsid w:val="00394EA2"/>
    <w:rsid w:val="0039722D"/>
    <w:rsid w:val="00397910"/>
    <w:rsid w:val="003A2503"/>
    <w:rsid w:val="003A29C4"/>
    <w:rsid w:val="003A2E65"/>
    <w:rsid w:val="003A38DC"/>
    <w:rsid w:val="003A50A5"/>
    <w:rsid w:val="003A6700"/>
    <w:rsid w:val="003B1ADE"/>
    <w:rsid w:val="003B21B5"/>
    <w:rsid w:val="003B2E50"/>
    <w:rsid w:val="003B3086"/>
    <w:rsid w:val="003B5732"/>
    <w:rsid w:val="003B576B"/>
    <w:rsid w:val="003B58A0"/>
    <w:rsid w:val="003B6027"/>
    <w:rsid w:val="003B6D0A"/>
    <w:rsid w:val="003C133C"/>
    <w:rsid w:val="003C2539"/>
    <w:rsid w:val="003C449E"/>
    <w:rsid w:val="003D0CDE"/>
    <w:rsid w:val="003D1BCC"/>
    <w:rsid w:val="003D41F0"/>
    <w:rsid w:val="003D57A5"/>
    <w:rsid w:val="003D69B4"/>
    <w:rsid w:val="003E192F"/>
    <w:rsid w:val="003E2883"/>
    <w:rsid w:val="003E32DB"/>
    <w:rsid w:val="003E50DD"/>
    <w:rsid w:val="003E594C"/>
    <w:rsid w:val="003E6852"/>
    <w:rsid w:val="003E70D9"/>
    <w:rsid w:val="003E74C8"/>
    <w:rsid w:val="003F000F"/>
    <w:rsid w:val="003F1BD1"/>
    <w:rsid w:val="003F2327"/>
    <w:rsid w:val="003F36DE"/>
    <w:rsid w:val="003F6C9D"/>
    <w:rsid w:val="003F6DF3"/>
    <w:rsid w:val="00401988"/>
    <w:rsid w:val="0040594E"/>
    <w:rsid w:val="004103BF"/>
    <w:rsid w:val="00410BEE"/>
    <w:rsid w:val="00410DD5"/>
    <w:rsid w:val="004111C3"/>
    <w:rsid w:val="0041171D"/>
    <w:rsid w:val="00413894"/>
    <w:rsid w:val="00417079"/>
    <w:rsid w:val="00423CE3"/>
    <w:rsid w:val="00424744"/>
    <w:rsid w:val="00424833"/>
    <w:rsid w:val="00425217"/>
    <w:rsid w:val="004273AF"/>
    <w:rsid w:val="00431625"/>
    <w:rsid w:val="00433F2F"/>
    <w:rsid w:val="00434FE8"/>
    <w:rsid w:val="00442086"/>
    <w:rsid w:val="0044281A"/>
    <w:rsid w:val="0044740A"/>
    <w:rsid w:val="00447C1C"/>
    <w:rsid w:val="00447D5C"/>
    <w:rsid w:val="00450525"/>
    <w:rsid w:val="004508F3"/>
    <w:rsid w:val="00452AE6"/>
    <w:rsid w:val="0045641F"/>
    <w:rsid w:val="00457597"/>
    <w:rsid w:val="00460E70"/>
    <w:rsid w:val="004614CC"/>
    <w:rsid w:val="00462CE2"/>
    <w:rsid w:val="00463A02"/>
    <w:rsid w:val="00463A9B"/>
    <w:rsid w:val="00464BDE"/>
    <w:rsid w:val="00464E00"/>
    <w:rsid w:val="004652F0"/>
    <w:rsid w:val="00465A64"/>
    <w:rsid w:val="0047009B"/>
    <w:rsid w:val="00471B25"/>
    <w:rsid w:val="00473E6B"/>
    <w:rsid w:val="0048129A"/>
    <w:rsid w:val="00481332"/>
    <w:rsid w:val="00481C12"/>
    <w:rsid w:val="00487EF1"/>
    <w:rsid w:val="00490B23"/>
    <w:rsid w:val="00490BC8"/>
    <w:rsid w:val="004919ED"/>
    <w:rsid w:val="00492011"/>
    <w:rsid w:val="004939EC"/>
    <w:rsid w:val="00493A96"/>
    <w:rsid w:val="00494B47"/>
    <w:rsid w:val="004A07ED"/>
    <w:rsid w:val="004A1037"/>
    <w:rsid w:val="004A138F"/>
    <w:rsid w:val="004A13A0"/>
    <w:rsid w:val="004A2360"/>
    <w:rsid w:val="004A297C"/>
    <w:rsid w:val="004A72E3"/>
    <w:rsid w:val="004B1620"/>
    <w:rsid w:val="004B19D2"/>
    <w:rsid w:val="004B3C23"/>
    <w:rsid w:val="004B479C"/>
    <w:rsid w:val="004B585E"/>
    <w:rsid w:val="004B63B5"/>
    <w:rsid w:val="004B6BF8"/>
    <w:rsid w:val="004B7994"/>
    <w:rsid w:val="004C2312"/>
    <w:rsid w:val="004C47B0"/>
    <w:rsid w:val="004C658B"/>
    <w:rsid w:val="004C6F65"/>
    <w:rsid w:val="004C7D0F"/>
    <w:rsid w:val="004D12A0"/>
    <w:rsid w:val="004D1C4D"/>
    <w:rsid w:val="004D2A14"/>
    <w:rsid w:val="004D2D85"/>
    <w:rsid w:val="004D3113"/>
    <w:rsid w:val="004D5E43"/>
    <w:rsid w:val="004D7D1E"/>
    <w:rsid w:val="004E009F"/>
    <w:rsid w:val="004E0DDA"/>
    <w:rsid w:val="004E34C0"/>
    <w:rsid w:val="004E3C8A"/>
    <w:rsid w:val="004E4191"/>
    <w:rsid w:val="004E5F1F"/>
    <w:rsid w:val="004F2890"/>
    <w:rsid w:val="004F4B35"/>
    <w:rsid w:val="004F4E74"/>
    <w:rsid w:val="00502730"/>
    <w:rsid w:val="00504D19"/>
    <w:rsid w:val="0050780D"/>
    <w:rsid w:val="00510845"/>
    <w:rsid w:val="00515AE6"/>
    <w:rsid w:val="00517306"/>
    <w:rsid w:val="00517A12"/>
    <w:rsid w:val="005216C7"/>
    <w:rsid w:val="00523224"/>
    <w:rsid w:val="0053084F"/>
    <w:rsid w:val="00530F71"/>
    <w:rsid w:val="00531047"/>
    <w:rsid w:val="00531C2D"/>
    <w:rsid w:val="0053323B"/>
    <w:rsid w:val="00535317"/>
    <w:rsid w:val="00535B46"/>
    <w:rsid w:val="00537D60"/>
    <w:rsid w:val="00541F72"/>
    <w:rsid w:val="00544302"/>
    <w:rsid w:val="005448C2"/>
    <w:rsid w:val="00545717"/>
    <w:rsid w:val="0054672A"/>
    <w:rsid w:val="00546AA0"/>
    <w:rsid w:val="00547175"/>
    <w:rsid w:val="00550073"/>
    <w:rsid w:val="00550370"/>
    <w:rsid w:val="00550EEF"/>
    <w:rsid w:val="00553C56"/>
    <w:rsid w:val="005543C7"/>
    <w:rsid w:val="00554AE3"/>
    <w:rsid w:val="00556E03"/>
    <w:rsid w:val="005578DD"/>
    <w:rsid w:val="00560FBC"/>
    <w:rsid w:val="0056145B"/>
    <w:rsid w:val="00563E27"/>
    <w:rsid w:val="005654A0"/>
    <w:rsid w:val="0056609A"/>
    <w:rsid w:val="00570BB0"/>
    <w:rsid w:val="00571B6B"/>
    <w:rsid w:val="00571FAE"/>
    <w:rsid w:val="00573A63"/>
    <w:rsid w:val="00574EE8"/>
    <w:rsid w:val="00575640"/>
    <w:rsid w:val="005757E4"/>
    <w:rsid w:val="0057601C"/>
    <w:rsid w:val="00580BED"/>
    <w:rsid w:val="00581BEB"/>
    <w:rsid w:val="005863C9"/>
    <w:rsid w:val="00586B32"/>
    <w:rsid w:val="00590061"/>
    <w:rsid w:val="00591313"/>
    <w:rsid w:val="00592E2C"/>
    <w:rsid w:val="0059370F"/>
    <w:rsid w:val="005A0B01"/>
    <w:rsid w:val="005A5FA5"/>
    <w:rsid w:val="005A6BF1"/>
    <w:rsid w:val="005A7E44"/>
    <w:rsid w:val="005B18E9"/>
    <w:rsid w:val="005B4E57"/>
    <w:rsid w:val="005B5DCC"/>
    <w:rsid w:val="005B5EE7"/>
    <w:rsid w:val="005C11D8"/>
    <w:rsid w:val="005C1EDB"/>
    <w:rsid w:val="005C5292"/>
    <w:rsid w:val="005D04AF"/>
    <w:rsid w:val="005D0F61"/>
    <w:rsid w:val="005D181E"/>
    <w:rsid w:val="005D1EF9"/>
    <w:rsid w:val="005D23BE"/>
    <w:rsid w:val="005D4166"/>
    <w:rsid w:val="005D5A8C"/>
    <w:rsid w:val="005D5DD4"/>
    <w:rsid w:val="005D76CA"/>
    <w:rsid w:val="005E06BB"/>
    <w:rsid w:val="005E0F34"/>
    <w:rsid w:val="005E150E"/>
    <w:rsid w:val="005F042D"/>
    <w:rsid w:val="005F0A62"/>
    <w:rsid w:val="005F1023"/>
    <w:rsid w:val="005F2E38"/>
    <w:rsid w:val="005F5C92"/>
    <w:rsid w:val="005F61E4"/>
    <w:rsid w:val="005F7086"/>
    <w:rsid w:val="005F79F9"/>
    <w:rsid w:val="006005B3"/>
    <w:rsid w:val="00605372"/>
    <w:rsid w:val="00606C1C"/>
    <w:rsid w:val="00610136"/>
    <w:rsid w:val="00610CD6"/>
    <w:rsid w:val="0061381C"/>
    <w:rsid w:val="00616DDA"/>
    <w:rsid w:val="00617EBC"/>
    <w:rsid w:val="006213AE"/>
    <w:rsid w:val="00623FD5"/>
    <w:rsid w:val="006261DE"/>
    <w:rsid w:val="00626C8F"/>
    <w:rsid w:val="00626FC3"/>
    <w:rsid w:val="0063053A"/>
    <w:rsid w:val="00630CF0"/>
    <w:rsid w:val="00632C12"/>
    <w:rsid w:val="00632CBE"/>
    <w:rsid w:val="00643B1C"/>
    <w:rsid w:val="00644D48"/>
    <w:rsid w:val="0064539B"/>
    <w:rsid w:val="00646582"/>
    <w:rsid w:val="00646865"/>
    <w:rsid w:val="006503B7"/>
    <w:rsid w:val="006509C5"/>
    <w:rsid w:val="0065231A"/>
    <w:rsid w:val="00652E6C"/>
    <w:rsid w:val="00656094"/>
    <w:rsid w:val="00656586"/>
    <w:rsid w:val="00657A20"/>
    <w:rsid w:val="00661453"/>
    <w:rsid w:val="006629F0"/>
    <w:rsid w:val="006636CA"/>
    <w:rsid w:val="006638EB"/>
    <w:rsid w:val="006642FC"/>
    <w:rsid w:val="006656BF"/>
    <w:rsid w:val="00666233"/>
    <w:rsid w:val="006676F0"/>
    <w:rsid w:val="006732D7"/>
    <w:rsid w:val="00674721"/>
    <w:rsid w:val="0067542F"/>
    <w:rsid w:val="00675FD0"/>
    <w:rsid w:val="00682967"/>
    <w:rsid w:val="00685291"/>
    <w:rsid w:val="00685EA6"/>
    <w:rsid w:val="00690434"/>
    <w:rsid w:val="00692FD8"/>
    <w:rsid w:val="00695C47"/>
    <w:rsid w:val="006A1480"/>
    <w:rsid w:val="006B0A9C"/>
    <w:rsid w:val="006B0D2D"/>
    <w:rsid w:val="006B1F27"/>
    <w:rsid w:val="006B4A4A"/>
    <w:rsid w:val="006B5833"/>
    <w:rsid w:val="006B6319"/>
    <w:rsid w:val="006C20FA"/>
    <w:rsid w:val="006C2834"/>
    <w:rsid w:val="006C4AE4"/>
    <w:rsid w:val="006C5412"/>
    <w:rsid w:val="006C55BC"/>
    <w:rsid w:val="006C6DA4"/>
    <w:rsid w:val="006D1037"/>
    <w:rsid w:val="006E15DD"/>
    <w:rsid w:val="006E179C"/>
    <w:rsid w:val="006E4426"/>
    <w:rsid w:val="006E6D8C"/>
    <w:rsid w:val="006F0343"/>
    <w:rsid w:val="006F2179"/>
    <w:rsid w:val="006F46BA"/>
    <w:rsid w:val="006F5079"/>
    <w:rsid w:val="006F5EBB"/>
    <w:rsid w:val="006F7905"/>
    <w:rsid w:val="00700A39"/>
    <w:rsid w:val="0070139F"/>
    <w:rsid w:val="007014BF"/>
    <w:rsid w:val="007030DF"/>
    <w:rsid w:val="007044B7"/>
    <w:rsid w:val="007045EA"/>
    <w:rsid w:val="00705850"/>
    <w:rsid w:val="00706930"/>
    <w:rsid w:val="00706B81"/>
    <w:rsid w:val="00706CE9"/>
    <w:rsid w:val="007121AC"/>
    <w:rsid w:val="007149D0"/>
    <w:rsid w:val="00716383"/>
    <w:rsid w:val="00716A1B"/>
    <w:rsid w:val="007205C9"/>
    <w:rsid w:val="00723B41"/>
    <w:rsid w:val="00724AF1"/>
    <w:rsid w:val="00725F24"/>
    <w:rsid w:val="007267D8"/>
    <w:rsid w:val="007308E0"/>
    <w:rsid w:val="007312E1"/>
    <w:rsid w:val="0073145E"/>
    <w:rsid w:val="00733EAA"/>
    <w:rsid w:val="007364F4"/>
    <w:rsid w:val="00736E39"/>
    <w:rsid w:val="00737870"/>
    <w:rsid w:val="00737986"/>
    <w:rsid w:val="007429E1"/>
    <w:rsid w:val="00743DC5"/>
    <w:rsid w:val="00743EFD"/>
    <w:rsid w:val="00745018"/>
    <w:rsid w:val="00746743"/>
    <w:rsid w:val="0075767B"/>
    <w:rsid w:val="00761267"/>
    <w:rsid w:val="0076145F"/>
    <w:rsid w:val="00761551"/>
    <w:rsid w:val="00764DB7"/>
    <w:rsid w:val="00765E2E"/>
    <w:rsid w:val="00766C30"/>
    <w:rsid w:val="007675F9"/>
    <w:rsid w:val="00767C2D"/>
    <w:rsid w:val="00771733"/>
    <w:rsid w:val="00771CD5"/>
    <w:rsid w:val="007729AC"/>
    <w:rsid w:val="00773BCC"/>
    <w:rsid w:val="00773EDC"/>
    <w:rsid w:val="00774AA7"/>
    <w:rsid w:val="0077738E"/>
    <w:rsid w:val="00783124"/>
    <w:rsid w:val="00784045"/>
    <w:rsid w:val="00784ABC"/>
    <w:rsid w:val="00784DE4"/>
    <w:rsid w:val="0078616E"/>
    <w:rsid w:val="00787EF9"/>
    <w:rsid w:val="007908D6"/>
    <w:rsid w:val="00790E75"/>
    <w:rsid w:val="007913AF"/>
    <w:rsid w:val="00792D86"/>
    <w:rsid w:val="00792DB9"/>
    <w:rsid w:val="0079326B"/>
    <w:rsid w:val="007A53A0"/>
    <w:rsid w:val="007B0846"/>
    <w:rsid w:val="007B0D8D"/>
    <w:rsid w:val="007B0FFF"/>
    <w:rsid w:val="007B2E8B"/>
    <w:rsid w:val="007B30E3"/>
    <w:rsid w:val="007B3290"/>
    <w:rsid w:val="007B36D3"/>
    <w:rsid w:val="007B37FA"/>
    <w:rsid w:val="007B3DD9"/>
    <w:rsid w:val="007B4717"/>
    <w:rsid w:val="007B5DFA"/>
    <w:rsid w:val="007C414A"/>
    <w:rsid w:val="007C6523"/>
    <w:rsid w:val="007C7497"/>
    <w:rsid w:val="007D1AAD"/>
    <w:rsid w:val="007D257B"/>
    <w:rsid w:val="007D61E4"/>
    <w:rsid w:val="007D6818"/>
    <w:rsid w:val="007E0994"/>
    <w:rsid w:val="007E198E"/>
    <w:rsid w:val="007E35DA"/>
    <w:rsid w:val="007E3888"/>
    <w:rsid w:val="007E47B7"/>
    <w:rsid w:val="007E66B7"/>
    <w:rsid w:val="007E7C45"/>
    <w:rsid w:val="007F01AA"/>
    <w:rsid w:val="007F3228"/>
    <w:rsid w:val="007F5CCB"/>
    <w:rsid w:val="007F603F"/>
    <w:rsid w:val="0080556D"/>
    <w:rsid w:val="00806BEC"/>
    <w:rsid w:val="00807F9D"/>
    <w:rsid w:val="00810564"/>
    <w:rsid w:val="0081101B"/>
    <w:rsid w:val="00812694"/>
    <w:rsid w:val="00813582"/>
    <w:rsid w:val="00813FC9"/>
    <w:rsid w:val="0081547D"/>
    <w:rsid w:val="00817510"/>
    <w:rsid w:val="008253A2"/>
    <w:rsid w:val="00825929"/>
    <w:rsid w:val="00826040"/>
    <w:rsid w:val="00826831"/>
    <w:rsid w:val="00826A4D"/>
    <w:rsid w:val="00830331"/>
    <w:rsid w:val="0083074F"/>
    <w:rsid w:val="00832E2A"/>
    <w:rsid w:val="0083302C"/>
    <w:rsid w:val="0083476F"/>
    <w:rsid w:val="00835EEF"/>
    <w:rsid w:val="0083653D"/>
    <w:rsid w:val="008373EB"/>
    <w:rsid w:val="00840EAD"/>
    <w:rsid w:val="00842236"/>
    <w:rsid w:val="00842455"/>
    <w:rsid w:val="00843926"/>
    <w:rsid w:val="0084496E"/>
    <w:rsid w:val="008468B5"/>
    <w:rsid w:val="00846B4A"/>
    <w:rsid w:val="00851204"/>
    <w:rsid w:val="00854CC9"/>
    <w:rsid w:val="00855F10"/>
    <w:rsid w:val="008562C3"/>
    <w:rsid w:val="008567A4"/>
    <w:rsid w:val="008568C2"/>
    <w:rsid w:val="00860871"/>
    <w:rsid w:val="00861AE0"/>
    <w:rsid w:val="008646A2"/>
    <w:rsid w:val="00866E1E"/>
    <w:rsid w:val="00867D26"/>
    <w:rsid w:val="00870168"/>
    <w:rsid w:val="0087034A"/>
    <w:rsid w:val="00870E0A"/>
    <w:rsid w:val="008714D4"/>
    <w:rsid w:val="00873FED"/>
    <w:rsid w:val="00875A97"/>
    <w:rsid w:val="00876459"/>
    <w:rsid w:val="00880F55"/>
    <w:rsid w:val="00882A69"/>
    <w:rsid w:val="0089594F"/>
    <w:rsid w:val="00895F41"/>
    <w:rsid w:val="00896626"/>
    <w:rsid w:val="00897E6D"/>
    <w:rsid w:val="008A1910"/>
    <w:rsid w:val="008A349F"/>
    <w:rsid w:val="008A544B"/>
    <w:rsid w:val="008A5474"/>
    <w:rsid w:val="008B077E"/>
    <w:rsid w:val="008B0D4A"/>
    <w:rsid w:val="008B2138"/>
    <w:rsid w:val="008B33A0"/>
    <w:rsid w:val="008B474A"/>
    <w:rsid w:val="008B5A50"/>
    <w:rsid w:val="008C00DA"/>
    <w:rsid w:val="008C3002"/>
    <w:rsid w:val="008C3826"/>
    <w:rsid w:val="008C5EC9"/>
    <w:rsid w:val="008C7912"/>
    <w:rsid w:val="008C7D4F"/>
    <w:rsid w:val="008D0757"/>
    <w:rsid w:val="008D116F"/>
    <w:rsid w:val="008D1799"/>
    <w:rsid w:val="008D1B3D"/>
    <w:rsid w:val="008D23E1"/>
    <w:rsid w:val="008D2696"/>
    <w:rsid w:val="008D275F"/>
    <w:rsid w:val="008D3448"/>
    <w:rsid w:val="008D4523"/>
    <w:rsid w:val="008E073B"/>
    <w:rsid w:val="008E2A90"/>
    <w:rsid w:val="008E6BD8"/>
    <w:rsid w:val="008F307B"/>
    <w:rsid w:val="008F344D"/>
    <w:rsid w:val="008F4F8A"/>
    <w:rsid w:val="008F5104"/>
    <w:rsid w:val="008F69F2"/>
    <w:rsid w:val="008F69FD"/>
    <w:rsid w:val="008F7212"/>
    <w:rsid w:val="00900FB7"/>
    <w:rsid w:val="009039E8"/>
    <w:rsid w:val="00903AFD"/>
    <w:rsid w:val="009048B7"/>
    <w:rsid w:val="00904D0C"/>
    <w:rsid w:val="00906DC1"/>
    <w:rsid w:val="0091054D"/>
    <w:rsid w:val="009133D8"/>
    <w:rsid w:val="009134C8"/>
    <w:rsid w:val="00915A39"/>
    <w:rsid w:val="00915A84"/>
    <w:rsid w:val="00915DF1"/>
    <w:rsid w:val="009165DE"/>
    <w:rsid w:val="00917FC2"/>
    <w:rsid w:val="00920183"/>
    <w:rsid w:val="00920218"/>
    <w:rsid w:val="00920A64"/>
    <w:rsid w:val="00921472"/>
    <w:rsid w:val="00921846"/>
    <w:rsid w:val="00922567"/>
    <w:rsid w:val="0092559C"/>
    <w:rsid w:val="00930E16"/>
    <w:rsid w:val="00931115"/>
    <w:rsid w:val="00932A11"/>
    <w:rsid w:val="00934177"/>
    <w:rsid w:val="00940831"/>
    <w:rsid w:val="00944002"/>
    <w:rsid w:val="009449AD"/>
    <w:rsid w:val="00945C28"/>
    <w:rsid w:val="009460BE"/>
    <w:rsid w:val="00946F6E"/>
    <w:rsid w:val="0094775E"/>
    <w:rsid w:val="00955BFF"/>
    <w:rsid w:val="009574F5"/>
    <w:rsid w:val="00960F9D"/>
    <w:rsid w:val="009638C7"/>
    <w:rsid w:val="00963C19"/>
    <w:rsid w:val="00967BBD"/>
    <w:rsid w:val="00967CA3"/>
    <w:rsid w:val="00970207"/>
    <w:rsid w:val="00972A47"/>
    <w:rsid w:val="009747C5"/>
    <w:rsid w:val="0097615B"/>
    <w:rsid w:val="0097626D"/>
    <w:rsid w:val="0098353C"/>
    <w:rsid w:val="00985891"/>
    <w:rsid w:val="00985F1D"/>
    <w:rsid w:val="00987C69"/>
    <w:rsid w:val="00990075"/>
    <w:rsid w:val="0099107F"/>
    <w:rsid w:val="009918CD"/>
    <w:rsid w:val="009A578E"/>
    <w:rsid w:val="009A5E3B"/>
    <w:rsid w:val="009B1923"/>
    <w:rsid w:val="009B1984"/>
    <w:rsid w:val="009B1DBC"/>
    <w:rsid w:val="009B617A"/>
    <w:rsid w:val="009B7201"/>
    <w:rsid w:val="009B7583"/>
    <w:rsid w:val="009C0C15"/>
    <w:rsid w:val="009C3033"/>
    <w:rsid w:val="009C3384"/>
    <w:rsid w:val="009C3B5B"/>
    <w:rsid w:val="009C5568"/>
    <w:rsid w:val="009C70CA"/>
    <w:rsid w:val="009D0D34"/>
    <w:rsid w:val="009D18EF"/>
    <w:rsid w:val="009D1A08"/>
    <w:rsid w:val="009D1B3E"/>
    <w:rsid w:val="009D2108"/>
    <w:rsid w:val="009D3761"/>
    <w:rsid w:val="009D48C6"/>
    <w:rsid w:val="009D6827"/>
    <w:rsid w:val="009E3AC1"/>
    <w:rsid w:val="009E3EE6"/>
    <w:rsid w:val="009E6434"/>
    <w:rsid w:val="009E65C1"/>
    <w:rsid w:val="009F04BA"/>
    <w:rsid w:val="009F2026"/>
    <w:rsid w:val="009F3121"/>
    <w:rsid w:val="009F5A85"/>
    <w:rsid w:val="009F6457"/>
    <w:rsid w:val="00A056E2"/>
    <w:rsid w:val="00A1132F"/>
    <w:rsid w:val="00A127E2"/>
    <w:rsid w:val="00A12A37"/>
    <w:rsid w:val="00A13064"/>
    <w:rsid w:val="00A16F04"/>
    <w:rsid w:val="00A241A2"/>
    <w:rsid w:val="00A25344"/>
    <w:rsid w:val="00A2653B"/>
    <w:rsid w:val="00A2745F"/>
    <w:rsid w:val="00A27C26"/>
    <w:rsid w:val="00A3000D"/>
    <w:rsid w:val="00A31E6B"/>
    <w:rsid w:val="00A3386D"/>
    <w:rsid w:val="00A34BFF"/>
    <w:rsid w:val="00A36E47"/>
    <w:rsid w:val="00A37B17"/>
    <w:rsid w:val="00A408D3"/>
    <w:rsid w:val="00A40ECA"/>
    <w:rsid w:val="00A425E8"/>
    <w:rsid w:val="00A4560B"/>
    <w:rsid w:val="00A460C7"/>
    <w:rsid w:val="00A46E13"/>
    <w:rsid w:val="00A4746D"/>
    <w:rsid w:val="00A50F56"/>
    <w:rsid w:val="00A515FF"/>
    <w:rsid w:val="00A5177F"/>
    <w:rsid w:val="00A52D93"/>
    <w:rsid w:val="00A535E4"/>
    <w:rsid w:val="00A54D39"/>
    <w:rsid w:val="00A562AE"/>
    <w:rsid w:val="00A5664D"/>
    <w:rsid w:val="00A61D2E"/>
    <w:rsid w:val="00A62C1C"/>
    <w:rsid w:val="00A65722"/>
    <w:rsid w:val="00A67228"/>
    <w:rsid w:val="00A73CB5"/>
    <w:rsid w:val="00A74C0A"/>
    <w:rsid w:val="00A74EB3"/>
    <w:rsid w:val="00A75D14"/>
    <w:rsid w:val="00A75D1F"/>
    <w:rsid w:val="00A847F4"/>
    <w:rsid w:val="00A85DC5"/>
    <w:rsid w:val="00A8643A"/>
    <w:rsid w:val="00A90C88"/>
    <w:rsid w:val="00A91CAB"/>
    <w:rsid w:val="00A930CE"/>
    <w:rsid w:val="00A944F2"/>
    <w:rsid w:val="00A949B8"/>
    <w:rsid w:val="00A954E5"/>
    <w:rsid w:val="00A95C5E"/>
    <w:rsid w:val="00A9648A"/>
    <w:rsid w:val="00A97CE9"/>
    <w:rsid w:val="00AA00DA"/>
    <w:rsid w:val="00AA1C6C"/>
    <w:rsid w:val="00AA5C75"/>
    <w:rsid w:val="00AB0AA0"/>
    <w:rsid w:val="00AB19A1"/>
    <w:rsid w:val="00AB1BB6"/>
    <w:rsid w:val="00AB3A5B"/>
    <w:rsid w:val="00AB67A2"/>
    <w:rsid w:val="00AB7103"/>
    <w:rsid w:val="00AB76D4"/>
    <w:rsid w:val="00AC1D94"/>
    <w:rsid w:val="00AC20CD"/>
    <w:rsid w:val="00AC4660"/>
    <w:rsid w:val="00AC60D0"/>
    <w:rsid w:val="00AD1C3E"/>
    <w:rsid w:val="00AD2102"/>
    <w:rsid w:val="00AD21C5"/>
    <w:rsid w:val="00AD23B7"/>
    <w:rsid w:val="00AD621F"/>
    <w:rsid w:val="00AD72F0"/>
    <w:rsid w:val="00AD75D6"/>
    <w:rsid w:val="00AE1C41"/>
    <w:rsid w:val="00AE216B"/>
    <w:rsid w:val="00AE3397"/>
    <w:rsid w:val="00AE71B6"/>
    <w:rsid w:val="00AF1407"/>
    <w:rsid w:val="00AF1E14"/>
    <w:rsid w:val="00AF2617"/>
    <w:rsid w:val="00B0323C"/>
    <w:rsid w:val="00B034FF"/>
    <w:rsid w:val="00B05AF4"/>
    <w:rsid w:val="00B07CF6"/>
    <w:rsid w:val="00B10787"/>
    <w:rsid w:val="00B1122D"/>
    <w:rsid w:val="00B1207E"/>
    <w:rsid w:val="00B12480"/>
    <w:rsid w:val="00B14315"/>
    <w:rsid w:val="00B14B0B"/>
    <w:rsid w:val="00B15B7B"/>
    <w:rsid w:val="00B17D98"/>
    <w:rsid w:val="00B2245B"/>
    <w:rsid w:val="00B24EEE"/>
    <w:rsid w:val="00B25994"/>
    <w:rsid w:val="00B261ED"/>
    <w:rsid w:val="00B30053"/>
    <w:rsid w:val="00B313A9"/>
    <w:rsid w:val="00B31B01"/>
    <w:rsid w:val="00B32672"/>
    <w:rsid w:val="00B338F2"/>
    <w:rsid w:val="00B34003"/>
    <w:rsid w:val="00B34E5D"/>
    <w:rsid w:val="00B351DA"/>
    <w:rsid w:val="00B37960"/>
    <w:rsid w:val="00B37DE8"/>
    <w:rsid w:val="00B37FED"/>
    <w:rsid w:val="00B40F5E"/>
    <w:rsid w:val="00B41D1E"/>
    <w:rsid w:val="00B43463"/>
    <w:rsid w:val="00B454B6"/>
    <w:rsid w:val="00B4599C"/>
    <w:rsid w:val="00B524CC"/>
    <w:rsid w:val="00B55571"/>
    <w:rsid w:val="00B56F12"/>
    <w:rsid w:val="00B57CDB"/>
    <w:rsid w:val="00B6181D"/>
    <w:rsid w:val="00B654FE"/>
    <w:rsid w:val="00B734B1"/>
    <w:rsid w:val="00B73530"/>
    <w:rsid w:val="00B74D6D"/>
    <w:rsid w:val="00B77271"/>
    <w:rsid w:val="00B81707"/>
    <w:rsid w:val="00B81E7A"/>
    <w:rsid w:val="00B83B30"/>
    <w:rsid w:val="00B84D1C"/>
    <w:rsid w:val="00B85028"/>
    <w:rsid w:val="00B901DE"/>
    <w:rsid w:val="00B925EF"/>
    <w:rsid w:val="00B9316A"/>
    <w:rsid w:val="00B93E79"/>
    <w:rsid w:val="00B946D0"/>
    <w:rsid w:val="00B97803"/>
    <w:rsid w:val="00BA1587"/>
    <w:rsid w:val="00BA22B8"/>
    <w:rsid w:val="00BA743B"/>
    <w:rsid w:val="00BA756C"/>
    <w:rsid w:val="00BA7A29"/>
    <w:rsid w:val="00BB3976"/>
    <w:rsid w:val="00BB6B72"/>
    <w:rsid w:val="00BC10F0"/>
    <w:rsid w:val="00BC5973"/>
    <w:rsid w:val="00BC6F2A"/>
    <w:rsid w:val="00BD0C7F"/>
    <w:rsid w:val="00BD3A7C"/>
    <w:rsid w:val="00BD48F8"/>
    <w:rsid w:val="00BD711A"/>
    <w:rsid w:val="00BE0C5D"/>
    <w:rsid w:val="00BE27FC"/>
    <w:rsid w:val="00BE488B"/>
    <w:rsid w:val="00BE6DDD"/>
    <w:rsid w:val="00BF2FB5"/>
    <w:rsid w:val="00BF7694"/>
    <w:rsid w:val="00C00249"/>
    <w:rsid w:val="00C00C45"/>
    <w:rsid w:val="00C011EC"/>
    <w:rsid w:val="00C012BF"/>
    <w:rsid w:val="00C02600"/>
    <w:rsid w:val="00C035ED"/>
    <w:rsid w:val="00C03D0B"/>
    <w:rsid w:val="00C04392"/>
    <w:rsid w:val="00C075FE"/>
    <w:rsid w:val="00C07BDE"/>
    <w:rsid w:val="00C07F05"/>
    <w:rsid w:val="00C100DB"/>
    <w:rsid w:val="00C11E3F"/>
    <w:rsid w:val="00C134F1"/>
    <w:rsid w:val="00C142C8"/>
    <w:rsid w:val="00C151BF"/>
    <w:rsid w:val="00C15E06"/>
    <w:rsid w:val="00C227D2"/>
    <w:rsid w:val="00C22F02"/>
    <w:rsid w:val="00C2798F"/>
    <w:rsid w:val="00C32943"/>
    <w:rsid w:val="00C348C7"/>
    <w:rsid w:val="00C34AA9"/>
    <w:rsid w:val="00C40658"/>
    <w:rsid w:val="00C45E63"/>
    <w:rsid w:val="00C46134"/>
    <w:rsid w:val="00C466E8"/>
    <w:rsid w:val="00C47B41"/>
    <w:rsid w:val="00C50B45"/>
    <w:rsid w:val="00C510C7"/>
    <w:rsid w:val="00C55405"/>
    <w:rsid w:val="00C60DF1"/>
    <w:rsid w:val="00C623DE"/>
    <w:rsid w:val="00C631ED"/>
    <w:rsid w:val="00C63B45"/>
    <w:rsid w:val="00C64855"/>
    <w:rsid w:val="00C657E2"/>
    <w:rsid w:val="00C659BF"/>
    <w:rsid w:val="00C67728"/>
    <w:rsid w:val="00C74B0D"/>
    <w:rsid w:val="00C75495"/>
    <w:rsid w:val="00C75B09"/>
    <w:rsid w:val="00C76830"/>
    <w:rsid w:val="00C769AA"/>
    <w:rsid w:val="00C76EED"/>
    <w:rsid w:val="00C772EE"/>
    <w:rsid w:val="00C829E3"/>
    <w:rsid w:val="00C84697"/>
    <w:rsid w:val="00C85373"/>
    <w:rsid w:val="00C86277"/>
    <w:rsid w:val="00C8631C"/>
    <w:rsid w:val="00C913F7"/>
    <w:rsid w:val="00C93292"/>
    <w:rsid w:val="00C93A60"/>
    <w:rsid w:val="00C96382"/>
    <w:rsid w:val="00C97EA0"/>
    <w:rsid w:val="00CA2243"/>
    <w:rsid w:val="00CA288F"/>
    <w:rsid w:val="00CA3DDE"/>
    <w:rsid w:val="00CA768B"/>
    <w:rsid w:val="00CA76E0"/>
    <w:rsid w:val="00CB0F23"/>
    <w:rsid w:val="00CB3306"/>
    <w:rsid w:val="00CB489F"/>
    <w:rsid w:val="00CC3F35"/>
    <w:rsid w:val="00CC5303"/>
    <w:rsid w:val="00CC5318"/>
    <w:rsid w:val="00CC654E"/>
    <w:rsid w:val="00CC656C"/>
    <w:rsid w:val="00CC6AB7"/>
    <w:rsid w:val="00CC79C7"/>
    <w:rsid w:val="00CC7BDF"/>
    <w:rsid w:val="00CC7C16"/>
    <w:rsid w:val="00CD238D"/>
    <w:rsid w:val="00CD2E73"/>
    <w:rsid w:val="00CD4652"/>
    <w:rsid w:val="00CD5AF5"/>
    <w:rsid w:val="00CD5FA0"/>
    <w:rsid w:val="00CD7506"/>
    <w:rsid w:val="00CE57CA"/>
    <w:rsid w:val="00CE5A8B"/>
    <w:rsid w:val="00CF1DC7"/>
    <w:rsid w:val="00CF253A"/>
    <w:rsid w:val="00CF3214"/>
    <w:rsid w:val="00CF41FC"/>
    <w:rsid w:val="00CF483D"/>
    <w:rsid w:val="00CF4E3F"/>
    <w:rsid w:val="00CF5B8B"/>
    <w:rsid w:val="00CF5DB9"/>
    <w:rsid w:val="00CF616D"/>
    <w:rsid w:val="00CF718F"/>
    <w:rsid w:val="00D00196"/>
    <w:rsid w:val="00D00AF2"/>
    <w:rsid w:val="00D03FEF"/>
    <w:rsid w:val="00D044E7"/>
    <w:rsid w:val="00D069CD"/>
    <w:rsid w:val="00D103A3"/>
    <w:rsid w:val="00D1366C"/>
    <w:rsid w:val="00D13794"/>
    <w:rsid w:val="00D15240"/>
    <w:rsid w:val="00D15B4A"/>
    <w:rsid w:val="00D22DFB"/>
    <w:rsid w:val="00D240D6"/>
    <w:rsid w:val="00D24169"/>
    <w:rsid w:val="00D244AA"/>
    <w:rsid w:val="00D24C3B"/>
    <w:rsid w:val="00D25804"/>
    <w:rsid w:val="00D278F6"/>
    <w:rsid w:val="00D27F0F"/>
    <w:rsid w:val="00D3503B"/>
    <w:rsid w:val="00D35443"/>
    <w:rsid w:val="00D35902"/>
    <w:rsid w:val="00D35F95"/>
    <w:rsid w:val="00D376F1"/>
    <w:rsid w:val="00D37F58"/>
    <w:rsid w:val="00D40E7A"/>
    <w:rsid w:val="00D4160C"/>
    <w:rsid w:val="00D419C8"/>
    <w:rsid w:val="00D42361"/>
    <w:rsid w:val="00D425C0"/>
    <w:rsid w:val="00D43890"/>
    <w:rsid w:val="00D44F7E"/>
    <w:rsid w:val="00D47928"/>
    <w:rsid w:val="00D4795B"/>
    <w:rsid w:val="00D50741"/>
    <w:rsid w:val="00D52171"/>
    <w:rsid w:val="00D55999"/>
    <w:rsid w:val="00D6117A"/>
    <w:rsid w:val="00D63A86"/>
    <w:rsid w:val="00D64C78"/>
    <w:rsid w:val="00D70BB9"/>
    <w:rsid w:val="00D71B87"/>
    <w:rsid w:val="00D74FB0"/>
    <w:rsid w:val="00D753B7"/>
    <w:rsid w:val="00D75513"/>
    <w:rsid w:val="00D76D08"/>
    <w:rsid w:val="00D778CE"/>
    <w:rsid w:val="00D80EB5"/>
    <w:rsid w:val="00D82463"/>
    <w:rsid w:val="00D82BE0"/>
    <w:rsid w:val="00D82D79"/>
    <w:rsid w:val="00D83E2C"/>
    <w:rsid w:val="00D8447A"/>
    <w:rsid w:val="00D84B4C"/>
    <w:rsid w:val="00D865A0"/>
    <w:rsid w:val="00D917A9"/>
    <w:rsid w:val="00D93581"/>
    <w:rsid w:val="00D9388C"/>
    <w:rsid w:val="00D9546A"/>
    <w:rsid w:val="00D96D86"/>
    <w:rsid w:val="00DA5C06"/>
    <w:rsid w:val="00DB079F"/>
    <w:rsid w:val="00DB1EE7"/>
    <w:rsid w:val="00DB2384"/>
    <w:rsid w:val="00DB3AA2"/>
    <w:rsid w:val="00DB40F9"/>
    <w:rsid w:val="00DC115E"/>
    <w:rsid w:val="00DC1172"/>
    <w:rsid w:val="00DC2051"/>
    <w:rsid w:val="00DC2C59"/>
    <w:rsid w:val="00DC342F"/>
    <w:rsid w:val="00DC502F"/>
    <w:rsid w:val="00DC5ED5"/>
    <w:rsid w:val="00DD17CA"/>
    <w:rsid w:val="00DE1D39"/>
    <w:rsid w:val="00DE2FC4"/>
    <w:rsid w:val="00DE36B6"/>
    <w:rsid w:val="00DE39AD"/>
    <w:rsid w:val="00DF0824"/>
    <w:rsid w:val="00DF1D53"/>
    <w:rsid w:val="00DF22DE"/>
    <w:rsid w:val="00DF296F"/>
    <w:rsid w:val="00DF2A10"/>
    <w:rsid w:val="00DF372A"/>
    <w:rsid w:val="00DF4CD4"/>
    <w:rsid w:val="00DF5BE2"/>
    <w:rsid w:val="00DF673E"/>
    <w:rsid w:val="00E01E74"/>
    <w:rsid w:val="00E053BA"/>
    <w:rsid w:val="00E120F8"/>
    <w:rsid w:val="00E1529A"/>
    <w:rsid w:val="00E174CF"/>
    <w:rsid w:val="00E20E76"/>
    <w:rsid w:val="00E21717"/>
    <w:rsid w:val="00E21B2B"/>
    <w:rsid w:val="00E25AEC"/>
    <w:rsid w:val="00E262ED"/>
    <w:rsid w:val="00E2644C"/>
    <w:rsid w:val="00E2731E"/>
    <w:rsid w:val="00E324D6"/>
    <w:rsid w:val="00E367C1"/>
    <w:rsid w:val="00E371A4"/>
    <w:rsid w:val="00E407D9"/>
    <w:rsid w:val="00E42393"/>
    <w:rsid w:val="00E43649"/>
    <w:rsid w:val="00E44584"/>
    <w:rsid w:val="00E44D53"/>
    <w:rsid w:val="00E45AFF"/>
    <w:rsid w:val="00E50454"/>
    <w:rsid w:val="00E532DC"/>
    <w:rsid w:val="00E53B72"/>
    <w:rsid w:val="00E570D5"/>
    <w:rsid w:val="00E61985"/>
    <w:rsid w:val="00E63BAA"/>
    <w:rsid w:val="00E67AB0"/>
    <w:rsid w:val="00E67AEA"/>
    <w:rsid w:val="00E70B9C"/>
    <w:rsid w:val="00E714FF"/>
    <w:rsid w:val="00E71C00"/>
    <w:rsid w:val="00E71CAC"/>
    <w:rsid w:val="00E738C6"/>
    <w:rsid w:val="00E753C7"/>
    <w:rsid w:val="00E76138"/>
    <w:rsid w:val="00E769D2"/>
    <w:rsid w:val="00E76E58"/>
    <w:rsid w:val="00E80325"/>
    <w:rsid w:val="00E8100E"/>
    <w:rsid w:val="00E81A16"/>
    <w:rsid w:val="00E81C9F"/>
    <w:rsid w:val="00E821B4"/>
    <w:rsid w:val="00E844C3"/>
    <w:rsid w:val="00E85154"/>
    <w:rsid w:val="00E86177"/>
    <w:rsid w:val="00E876DB"/>
    <w:rsid w:val="00E9357C"/>
    <w:rsid w:val="00E9620E"/>
    <w:rsid w:val="00E978E7"/>
    <w:rsid w:val="00EA00B9"/>
    <w:rsid w:val="00EA07BC"/>
    <w:rsid w:val="00EA1698"/>
    <w:rsid w:val="00EA3731"/>
    <w:rsid w:val="00EA7A5E"/>
    <w:rsid w:val="00EA7C09"/>
    <w:rsid w:val="00EB3FB2"/>
    <w:rsid w:val="00EB4608"/>
    <w:rsid w:val="00EB50B0"/>
    <w:rsid w:val="00EB5CEB"/>
    <w:rsid w:val="00EC0BC4"/>
    <w:rsid w:val="00EC1222"/>
    <w:rsid w:val="00EC1A65"/>
    <w:rsid w:val="00EC2F93"/>
    <w:rsid w:val="00EC5BB7"/>
    <w:rsid w:val="00EC620E"/>
    <w:rsid w:val="00EC6507"/>
    <w:rsid w:val="00ED1AC1"/>
    <w:rsid w:val="00ED394F"/>
    <w:rsid w:val="00ED7471"/>
    <w:rsid w:val="00EE1B80"/>
    <w:rsid w:val="00EE215C"/>
    <w:rsid w:val="00EF29C8"/>
    <w:rsid w:val="00EF31A4"/>
    <w:rsid w:val="00EF4E81"/>
    <w:rsid w:val="00EF6702"/>
    <w:rsid w:val="00EF7115"/>
    <w:rsid w:val="00EF7321"/>
    <w:rsid w:val="00F00870"/>
    <w:rsid w:val="00F041F9"/>
    <w:rsid w:val="00F07B0E"/>
    <w:rsid w:val="00F12B41"/>
    <w:rsid w:val="00F21F49"/>
    <w:rsid w:val="00F23C08"/>
    <w:rsid w:val="00F24EE2"/>
    <w:rsid w:val="00F24FD3"/>
    <w:rsid w:val="00F2530F"/>
    <w:rsid w:val="00F271D1"/>
    <w:rsid w:val="00F303C6"/>
    <w:rsid w:val="00F340BC"/>
    <w:rsid w:val="00F34746"/>
    <w:rsid w:val="00F34BCE"/>
    <w:rsid w:val="00F3673E"/>
    <w:rsid w:val="00F37B67"/>
    <w:rsid w:val="00F42C87"/>
    <w:rsid w:val="00F42ECD"/>
    <w:rsid w:val="00F45B98"/>
    <w:rsid w:val="00F46AEE"/>
    <w:rsid w:val="00F509A8"/>
    <w:rsid w:val="00F51585"/>
    <w:rsid w:val="00F52CCD"/>
    <w:rsid w:val="00F547F0"/>
    <w:rsid w:val="00F56F9C"/>
    <w:rsid w:val="00F57E0D"/>
    <w:rsid w:val="00F6152C"/>
    <w:rsid w:val="00F64D62"/>
    <w:rsid w:val="00F65E57"/>
    <w:rsid w:val="00F71F35"/>
    <w:rsid w:val="00F74236"/>
    <w:rsid w:val="00F75C42"/>
    <w:rsid w:val="00F7747B"/>
    <w:rsid w:val="00F8190B"/>
    <w:rsid w:val="00F81F95"/>
    <w:rsid w:val="00F84A14"/>
    <w:rsid w:val="00F84A84"/>
    <w:rsid w:val="00F860CD"/>
    <w:rsid w:val="00F9069F"/>
    <w:rsid w:val="00F91B59"/>
    <w:rsid w:val="00F94160"/>
    <w:rsid w:val="00F95697"/>
    <w:rsid w:val="00F95E90"/>
    <w:rsid w:val="00F973E2"/>
    <w:rsid w:val="00FA1BE9"/>
    <w:rsid w:val="00FA23D7"/>
    <w:rsid w:val="00FA3166"/>
    <w:rsid w:val="00FA3321"/>
    <w:rsid w:val="00FA342B"/>
    <w:rsid w:val="00FA3D63"/>
    <w:rsid w:val="00FA6354"/>
    <w:rsid w:val="00FA68DB"/>
    <w:rsid w:val="00FB06EE"/>
    <w:rsid w:val="00FB2B4B"/>
    <w:rsid w:val="00FB308D"/>
    <w:rsid w:val="00FB47AA"/>
    <w:rsid w:val="00FB4A0F"/>
    <w:rsid w:val="00FB7285"/>
    <w:rsid w:val="00FB7B74"/>
    <w:rsid w:val="00FC007D"/>
    <w:rsid w:val="00FC2CBC"/>
    <w:rsid w:val="00FC2EA5"/>
    <w:rsid w:val="00FC303B"/>
    <w:rsid w:val="00FC343E"/>
    <w:rsid w:val="00FC7CB4"/>
    <w:rsid w:val="00FD0CB7"/>
    <w:rsid w:val="00FD187E"/>
    <w:rsid w:val="00FD1D67"/>
    <w:rsid w:val="00FD2347"/>
    <w:rsid w:val="00FD2A3E"/>
    <w:rsid w:val="00FD54CC"/>
    <w:rsid w:val="00FE04BE"/>
    <w:rsid w:val="00FE16B1"/>
    <w:rsid w:val="00FE1DDC"/>
    <w:rsid w:val="00FE2622"/>
    <w:rsid w:val="00FE2D52"/>
    <w:rsid w:val="00FE326D"/>
    <w:rsid w:val="00FE46CF"/>
    <w:rsid w:val="00FE4C48"/>
    <w:rsid w:val="00FE769E"/>
    <w:rsid w:val="00FF0316"/>
    <w:rsid w:val="00FF2D1F"/>
    <w:rsid w:val="00FF345A"/>
    <w:rsid w:val="00FF4BD5"/>
    <w:rsid w:val="00FF519C"/>
    <w:rsid w:val="00FF53BD"/>
    <w:rsid w:val="00FF6738"/>
    <w:rsid w:val="00FF6CCA"/>
    <w:rsid w:val="00FF75A2"/>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A33A5"/>
  <w15:docId w15:val="{655E176C-ACE1-4656-B986-E895F8B3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21"/>
    <w:pPr>
      <w:bidi/>
      <w:spacing w:after="200" w:line="276" w:lineRule="auto"/>
    </w:pPr>
    <w:rPr>
      <w:rFonts w:eastAsiaTheme="minorEastAsia"/>
    </w:rPr>
  </w:style>
  <w:style w:type="paragraph" w:styleId="Heading1">
    <w:name w:val="heading 1"/>
    <w:basedOn w:val="Normal"/>
    <w:next w:val="Normal"/>
    <w:link w:val="Heading1Char"/>
    <w:uiPriority w:val="9"/>
    <w:qFormat/>
    <w:rsid w:val="00B735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F37B67"/>
    <w:pPr>
      <w:widowControl w:val="0"/>
      <w:autoSpaceDE w:val="0"/>
      <w:autoSpaceDN w:val="0"/>
      <w:bidi w:val="0"/>
      <w:spacing w:before="59" w:after="0" w:line="240" w:lineRule="auto"/>
      <w:ind w:left="75"/>
      <w:outlineLvl w:val="1"/>
    </w:pPr>
    <w:rPr>
      <w:rFonts w:ascii="Times New Roman" w:eastAsia="Times New Roman" w:hAnsi="Times New Roman" w:cs="Times New Roman"/>
      <w:b/>
      <w:bCs/>
      <w:sz w:val="32"/>
      <w:szCs w:val="32"/>
      <w:lang w:val="x-none" w:eastAsia="x-none"/>
    </w:rPr>
  </w:style>
  <w:style w:type="paragraph" w:styleId="Heading3">
    <w:name w:val="heading 3"/>
    <w:basedOn w:val="Normal"/>
    <w:next w:val="Normal"/>
    <w:link w:val="Heading3Char"/>
    <w:uiPriority w:val="9"/>
    <w:semiHidden/>
    <w:unhideWhenUsed/>
    <w:qFormat/>
    <w:rsid w:val="00B735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B58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A84"/>
    <w:pPr>
      <w:ind w:left="720"/>
      <w:contextualSpacing/>
    </w:pPr>
  </w:style>
  <w:style w:type="character" w:styleId="Hyperlink">
    <w:name w:val="Hyperlink"/>
    <w:basedOn w:val="DefaultParagraphFont"/>
    <w:uiPriority w:val="99"/>
    <w:unhideWhenUsed/>
    <w:rsid w:val="00626C8F"/>
    <w:rPr>
      <w:color w:val="0000FF"/>
      <w:u w:val="single"/>
    </w:rPr>
  </w:style>
  <w:style w:type="paragraph" w:styleId="Header">
    <w:name w:val="header"/>
    <w:aliases w:val="Char"/>
    <w:basedOn w:val="Normal"/>
    <w:link w:val="HeaderChar"/>
    <w:unhideWhenUsed/>
    <w:rsid w:val="00626C8F"/>
    <w:pPr>
      <w:tabs>
        <w:tab w:val="center" w:pos="4320"/>
        <w:tab w:val="right" w:pos="8640"/>
      </w:tabs>
      <w:spacing w:after="0" w:line="240" w:lineRule="auto"/>
    </w:pPr>
  </w:style>
  <w:style w:type="character" w:customStyle="1" w:styleId="HeaderChar">
    <w:name w:val="Header Char"/>
    <w:aliases w:val="Char Char"/>
    <w:basedOn w:val="DefaultParagraphFont"/>
    <w:link w:val="Header"/>
    <w:uiPriority w:val="99"/>
    <w:rsid w:val="00626C8F"/>
    <w:rPr>
      <w:rFonts w:eastAsiaTheme="minorEastAsia"/>
    </w:rPr>
  </w:style>
  <w:style w:type="paragraph" w:styleId="Footer">
    <w:name w:val="footer"/>
    <w:basedOn w:val="Normal"/>
    <w:link w:val="FooterChar"/>
    <w:uiPriority w:val="99"/>
    <w:unhideWhenUsed/>
    <w:rsid w:val="00626C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6C8F"/>
    <w:rPr>
      <w:rFonts w:eastAsiaTheme="minorEastAsia"/>
    </w:rPr>
  </w:style>
  <w:style w:type="character" w:styleId="PlaceholderText">
    <w:name w:val="Placeholder Text"/>
    <w:basedOn w:val="DefaultParagraphFont"/>
    <w:uiPriority w:val="99"/>
    <w:semiHidden/>
    <w:rsid w:val="00A2745F"/>
    <w:rPr>
      <w:color w:val="808080"/>
    </w:rPr>
  </w:style>
  <w:style w:type="paragraph" w:styleId="BalloonText">
    <w:name w:val="Balloon Text"/>
    <w:basedOn w:val="Normal"/>
    <w:link w:val="BalloonTextChar"/>
    <w:uiPriority w:val="99"/>
    <w:semiHidden/>
    <w:unhideWhenUsed/>
    <w:rsid w:val="00032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B20"/>
    <w:rPr>
      <w:rFonts w:ascii="Segoe UI" w:eastAsiaTheme="minorEastAsia" w:hAnsi="Segoe UI" w:cs="Segoe UI"/>
      <w:sz w:val="18"/>
      <w:szCs w:val="18"/>
    </w:rPr>
  </w:style>
  <w:style w:type="paragraph" w:styleId="BodyText">
    <w:name w:val="Body Text"/>
    <w:basedOn w:val="Normal"/>
    <w:link w:val="BodyTextChar"/>
    <w:unhideWhenUsed/>
    <w:rsid w:val="0052322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2322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1267"/>
    <w:rPr>
      <w:sz w:val="16"/>
      <w:szCs w:val="16"/>
    </w:rPr>
  </w:style>
  <w:style w:type="paragraph" w:styleId="CommentText">
    <w:name w:val="annotation text"/>
    <w:basedOn w:val="Normal"/>
    <w:link w:val="CommentTextChar"/>
    <w:uiPriority w:val="99"/>
    <w:unhideWhenUsed/>
    <w:rsid w:val="00761267"/>
    <w:pPr>
      <w:spacing w:line="240" w:lineRule="auto"/>
    </w:pPr>
    <w:rPr>
      <w:sz w:val="20"/>
      <w:szCs w:val="20"/>
    </w:rPr>
  </w:style>
  <w:style w:type="character" w:customStyle="1" w:styleId="CommentTextChar">
    <w:name w:val="Comment Text Char"/>
    <w:basedOn w:val="DefaultParagraphFont"/>
    <w:link w:val="CommentText"/>
    <w:uiPriority w:val="99"/>
    <w:rsid w:val="007612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1267"/>
    <w:rPr>
      <w:b/>
      <w:bCs/>
    </w:rPr>
  </w:style>
  <w:style w:type="character" w:customStyle="1" w:styleId="CommentSubjectChar">
    <w:name w:val="Comment Subject Char"/>
    <w:basedOn w:val="CommentTextChar"/>
    <w:link w:val="CommentSubject"/>
    <w:uiPriority w:val="99"/>
    <w:semiHidden/>
    <w:rsid w:val="00761267"/>
    <w:rPr>
      <w:rFonts w:eastAsiaTheme="minorEastAsia"/>
      <w:b/>
      <w:bCs/>
      <w:sz w:val="20"/>
      <w:szCs w:val="20"/>
    </w:rPr>
  </w:style>
  <w:style w:type="paragraph" w:styleId="BlockText">
    <w:name w:val="Block Text"/>
    <w:basedOn w:val="Normal"/>
    <w:rsid w:val="00F84A14"/>
    <w:pPr>
      <w:widowControl w:val="0"/>
      <w:autoSpaceDE w:val="0"/>
      <w:autoSpaceDN w:val="0"/>
      <w:adjustRightInd w:val="0"/>
      <w:spacing w:after="0" w:line="360" w:lineRule="atLeast"/>
      <w:ind w:right="139" w:firstLine="581"/>
      <w:jc w:val="both"/>
      <w:textAlignment w:val="baseline"/>
    </w:pPr>
    <w:rPr>
      <w:rFonts w:ascii="Times New Roman" w:eastAsia="Times New Roman" w:hAnsi="Times New Roman" w:cs="Arabic Transparent"/>
      <w:b/>
      <w:bCs/>
      <w:sz w:val="34"/>
      <w:szCs w:val="30"/>
    </w:rPr>
  </w:style>
  <w:style w:type="character" w:styleId="Emphasis">
    <w:name w:val="Emphasis"/>
    <w:basedOn w:val="DefaultParagraphFont"/>
    <w:uiPriority w:val="20"/>
    <w:qFormat/>
    <w:rsid w:val="00BA22B8"/>
    <w:rPr>
      <w:i/>
      <w:iCs/>
    </w:rPr>
  </w:style>
  <w:style w:type="character" w:customStyle="1" w:styleId="word">
    <w:name w:val="word"/>
    <w:basedOn w:val="DefaultParagraphFont"/>
    <w:rsid w:val="006638EB"/>
  </w:style>
  <w:style w:type="paragraph" w:styleId="NoSpacing">
    <w:name w:val="No Spacing"/>
    <w:link w:val="NoSpacingChar"/>
    <w:uiPriority w:val="1"/>
    <w:qFormat/>
    <w:rsid w:val="006638EB"/>
    <w:pPr>
      <w:bidi/>
      <w:spacing w:after="0" w:line="240" w:lineRule="auto"/>
    </w:pPr>
  </w:style>
  <w:style w:type="table" w:customStyle="1" w:styleId="TableGrid0">
    <w:name w:val="TableGrid"/>
    <w:rsid w:val="00E8100E"/>
    <w:pPr>
      <w:spacing w:after="0" w:line="240" w:lineRule="auto"/>
    </w:pPr>
    <w:rPr>
      <w:rFonts w:eastAsia="Times New Roman"/>
    </w:rPr>
    <w:tblPr>
      <w:tblCellMar>
        <w:top w:w="0" w:type="dxa"/>
        <w:left w:w="0" w:type="dxa"/>
        <w:bottom w:w="0" w:type="dxa"/>
        <w:right w:w="0" w:type="dxa"/>
      </w:tblCellMar>
    </w:tblPr>
  </w:style>
  <w:style w:type="paragraph" w:customStyle="1" w:styleId="Default">
    <w:name w:val="Default"/>
    <w:rsid w:val="00D70B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
    <w:name w:val="نمط"/>
    <w:rsid w:val="00D70B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style-span">
    <w:name w:val="apple-style-span"/>
    <w:rsid w:val="00D70BB9"/>
  </w:style>
  <w:style w:type="paragraph" w:styleId="BodyTextIndent">
    <w:name w:val="Body Text Indent"/>
    <w:basedOn w:val="Normal"/>
    <w:link w:val="BodyTextIndentChar"/>
    <w:uiPriority w:val="99"/>
    <w:unhideWhenUsed/>
    <w:rsid w:val="00D70BB9"/>
    <w:pPr>
      <w:spacing w:after="120"/>
      <w:ind w:left="360"/>
    </w:pPr>
  </w:style>
  <w:style w:type="character" w:customStyle="1" w:styleId="BodyTextIndentChar">
    <w:name w:val="Body Text Indent Char"/>
    <w:basedOn w:val="DefaultParagraphFont"/>
    <w:link w:val="BodyTextIndent"/>
    <w:uiPriority w:val="99"/>
    <w:rsid w:val="00D70BB9"/>
    <w:rPr>
      <w:rFonts w:eastAsiaTheme="minorEastAsia"/>
    </w:rPr>
  </w:style>
  <w:style w:type="character" w:customStyle="1" w:styleId="element-citation">
    <w:name w:val="element-citation"/>
    <w:rsid w:val="00D70BB9"/>
  </w:style>
  <w:style w:type="character" w:customStyle="1" w:styleId="Heading2Char">
    <w:name w:val="Heading 2 Char"/>
    <w:basedOn w:val="DefaultParagraphFont"/>
    <w:link w:val="Heading2"/>
    <w:rsid w:val="00F37B67"/>
    <w:rPr>
      <w:rFonts w:ascii="Times New Roman" w:eastAsia="Times New Roman" w:hAnsi="Times New Roman" w:cs="Times New Roman"/>
      <w:b/>
      <w:bCs/>
      <w:sz w:val="32"/>
      <w:szCs w:val="32"/>
      <w:lang w:val="x-none" w:eastAsia="x-none"/>
    </w:rPr>
  </w:style>
  <w:style w:type="paragraph" w:customStyle="1" w:styleId="Pa8">
    <w:name w:val="Pa8"/>
    <w:basedOn w:val="Default"/>
    <w:next w:val="Default"/>
    <w:uiPriority w:val="99"/>
    <w:rsid w:val="00F37B67"/>
    <w:pPr>
      <w:spacing w:line="181" w:lineRule="atLeast"/>
    </w:pPr>
    <w:rPr>
      <w:rFonts w:ascii="Calibri" w:eastAsia="Times New Roman" w:hAnsi="Calibri"/>
      <w:color w:val="auto"/>
    </w:rPr>
  </w:style>
  <w:style w:type="paragraph" w:styleId="HTMLPreformatted">
    <w:name w:val="HTML Preformatted"/>
    <w:basedOn w:val="Normal"/>
    <w:link w:val="HTMLPreformattedChar"/>
    <w:uiPriority w:val="99"/>
    <w:unhideWhenUsed/>
    <w:rsid w:val="00F37B67"/>
    <w:pPr>
      <w:spacing w:after="0" w:line="240" w:lineRule="auto"/>
    </w:pPr>
    <w:rPr>
      <w:rFonts w:ascii="Consolas" w:eastAsia="Times New Roman" w:hAnsi="Consolas" w:cs="Times New Roman"/>
      <w:sz w:val="20"/>
      <w:szCs w:val="20"/>
      <w:lang w:val="x-none" w:eastAsia="x-none"/>
    </w:rPr>
  </w:style>
  <w:style w:type="character" w:customStyle="1" w:styleId="HTMLPreformattedChar">
    <w:name w:val="HTML Preformatted Char"/>
    <w:basedOn w:val="DefaultParagraphFont"/>
    <w:link w:val="HTMLPreformatted"/>
    <w:uiPriority w:val="99"/>
    <w:rsid w:val="00F37B67"/>
    <w:rPr>
      <w:rFonts w:ascii="Consolas" w:eastAsia="Times New Roman" w:hAnsi="Consolas" w:cs="Times New Roman"/>
      <w:sz w:val="20"/>
      <w:szCs w:val="20"/>
      <w:lang w:val="x-none" w:eastAsia="x-none"/>
    </w:rPr>
  </w:style>
  <w:style w:type="paragraph" w:customStyle="1" w:styleId="EndNoteBibliography">
    <w:name w:val="EndNote Bibliography"/>
    <w:basedOn w:val="Normal"/>
    <w:link w:val="EndNoteBibliographyChar"/>
    <w:rsid w:val="00F37B67"/>
    <w:pPr>
      <w:spacing w:after="0" w:line="240" w:lineRule="auto"/>
      <w:jc w:val="both"/>
    </w:pPr>
    <w:rPr>
      <w:rFonts w:ascii="Calibri" w:eastAsia="Times New Roman" w:hAnsi="Calibri" w:cs="Times New Roman"/>
      <w:noProof/>
      <w:lang w:val="x-none" w:eastAsia="x-none"/>
    </w:rPr>
  </w:style>
  <w:style w:type="character" w:customStyle="1" w:styleId="EndNoteBibliographyChar">
    <w:name w:val="EndNote Bibliography Char"/>
    <w:link w:val="EndNoteBibliography"/>
    <w:rsid w:val="00F37B67"/>
    <w:rPr>
      <w:rFonts w:ascii="Calibri" w:eastAsia="Times New Roman" w:hAnsi="Calibri" w:cs="Times New Roman"/>
      <w:noProof/>
      <w:lang w:val="x-none" w:eastAsia="x-none"/>
    </w:rPr>
  </w:style>
  <w:style w:type="character" w:customStyle="1" w:styleId="ref-journal">
    <w:name w:val="ref-journal"/>
    <w:basedOn w:val="DefaultParagraphFont"/>
    <w:rsid w:val="00AF2617"/>
  </w:style>
  <w:style w:type="character" w:customStyle="1" w:styleId="ref-vol">
    <w:name w:val="ref-vol"/>
    <w:basedOn w:val="DefaultParagraphFont"/>
    <w:rsid w:val="00AF2617"/>
  </w:style>
  <w:style w:type="paragraph" w:customStyle="1" w:styleId="desc">
    <w:name w:val="desc"/>
    <w:basedOn w:val="Normal"/>
    <w:rsid w:val="00AF261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F547F0"/>
    <w:pPr>
      <w:bidi w:val="0"/>
      <w:spacing w:before="120" w:after="120" w:line="360" w:lineRule="auto"/>
      <w:jc w:val="center"/>
    </w:pPr>
    <w:rPr>
      <w:rFonts w:ascii="Monotype Corsiva" w:eastAsia="Times New Roman" w:hAnsi="Monotype Corsiva" w:cs="Simplified Arabic"/>
      <w:b/>
      <w:bCs/>
      <w:sz w:val="50"/>
      <w:szCs w:val="50"/>
      <w:lang w:eastAsia="ar-SA"/>
    </w:rPr>
  </w:style>
  <w:style w:type="character" w:customStyle="1" w:styleId="TitleChar">
    <w:name w:val="Title Char"/>
    <w:basedOn w:val="DefaultParagraphFont"/>
    <w:link w:val="Title"/>
    <w:rsid w:val="00F547F0"/>
    <w:rPr>
      <w:rFonts w:ascii="Monotype Corsiva" w:eastAsia="Times New Roman" w:hAnsi="Monotype Corsiva" w:cs="Simplified Arabic"/>
      <w:b/>
      <w:bCs/>
      <w:sz w:val="50"/>
      <w:szCs w:val="50"/>
      <w:lang w:eastAsia="ar-SA"/>
    </w:rPr>
  </w:style>
  <w:style w:type="character" w:customStyle="1" w:styleId="UnresolvedMention1">
    <w:name w:val="Unresolved Mention1"/>
    <w:basedOn w:val="DefaultParagraphFont"/>
    <w:uiPriority w:val="99"/>
    <w:semiHidden/>
    <w:unhideWhenUsed/>
    <w:rsid w:val="00F547F0"/>
    <w:rPr>
      <w:color w:val="605E5C"/>
      <w:shd w:val="clear" w:color="auto" w:fill="E1DFDD"/>
    </w:rPr>
  </w:style>
  <w:style w:type="table" w:customStyle="1" w:styleId="TableGrid1">
    <w:name w:val="Table Grid1"/>
    <w:basedOn w:val="TableNormal"/>
    <w:next w:val="TableGrid"/>
    <w:rsid w:val="00CB0F2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E02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s5">
    <w:name w:val="fs5"/>
    <w:basedOn w:val="DefaultParagraphFont"/>
    <w:rsid w:val="00B73530"/>
  </w:style>
  <w:style w:type="character" w:customStyle="1" w:styleId="text">
    <w:name w:val="text"/>
    <w:basedOn w:val="DefaultParagraphFont"/>
    <w:rsid w:val="00B73530"/>
  </w:style>
  <w:style w:type="character" w:customStyle="1" w:styleId="Heading1Char">
    <w:name w:val="Heading 1 Char"/>
    <w:basedOn w:val="DefaultParagraphFont"/>
    <w:link w:val="Heading1"/>
    <w:uiPriority w:val="9"/>
    <w:rsid w:val="00B7353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73530"/>
    <w:rPr>
      <w:rFonts w:asciiTheme="majorHAnsi" w:eastAsiaTheme="majorEastAsia" w:hAnsiTheme="majorHAnsi" w:cstheme="majorBidi"/>
      <w:color w:val="243F60" w:themeColor="accent1" w:themeShade="7F"/>
      <w:sz w:val="24"/>
      <w:szCs w:val="24"/>
    </w:rPr>
  </w:style>
  <w:style w:type="character" w:customStyle="1" w:styleId="ff1">
    <w:name w:val="ff1"/>
    <w:basedOn w:val="DefaultParagraphFont"/>
    <w:rsid w:val="00B73530"/>
  </w:style>
  <w:style w:type="character" w:customStyle="1" w:styleId="title-text">
    <w:name w:val="title-text"/>
    <w:basedOn w:val="DefaultParagraphFont"/>
    <w:rsid w:val="00B73530"/>
  </w:style>
  <w:style w:type="character" w:customStyle="1" w:styleId="apple-converted-space">
    <w:name w:val="apple-converted-space"/>
    <w:basedOn w:val="DefaultParagraphFont"/>
    <w:rsid w:val="00DF22DE"/>
  </w:style>
  <w:style w:type="character" w:customStyle="1" w:styleId="Bodytext11pt">
    <w:name w:val="Body text + 11 pt"/>
    <w:uiPriority w:val="99"/>
    <w:rsid w:val="00531C2D"/>
    <w:rPr>
      <w:rFonts w:ascii="Times New Roman" w:hAnsi="Times New Roman"/>
      <w:color w:val="000000"/>
      <w:spacing w:val="0"/>
      <w:w w:val="100"/>
      <w:position w:val="0"/>
      <w:sz w:val="22"/>
      <w:u w:val="none"/>
      <w:shd w:val="clear" w:color="auto" w:fill="FFFFFF"/>
      <w:lang w:val="en-US"/>
    </w:rPr>
  </w:style>
  <w:style w:type="character" w:customStyle="1" w:styleId="Bodytext16pt">
    <w:name w:val="Body text + 16 pt"/>
    <w:uiPriority w:val="99"/>
    <w:rsid w:val="003E70D9"/>
    <w:rPr>
      <w:rFonts w:cs="Times New Roman"/>
      <w:spacing w:val="10"/>
      <w:sz w:val="32"/>
      <w:szCs w:val="32"/>
      <w:shd w:val="clear" w:color="auto" w:fill="FFFFFF"/>
    </w:rPr>
  </w:style>
  <w:style w:type="paragraph" w:styleId="Caption">
    <w:name w:val="caption"/>
    <w:basedOn w:val="Normal"/>
    <w:next w:val="Normal"/>
    <w:uiPriority w:val="35"/>
    <w:qFormat/>
    <w:rsid w:val="00B313A9"/>
    <w:pPr>
      <w:bidi w:val="0"/>
      <w:spacing w:line="240" w:lineRule="auto"/>
    </w:pPr>
    <w:rPr>
      <w:rFonts w:ascii="Calibri" w:eastAsia="SimSun" w:hAnsi="Calibri" w:cs="Arial"/>
      <w:b/>
      <w:bCs/>
      <w:color w:val="4F81BD"/>
      <w:sz w:val="18"/>
      <w:szCs w:val="18"/>
      <w:lang w:eastAsia="zh-CN"/>
    </w:rPr>
  </w:style>
  <w:style w:type="table" w:customStyle="1" w:styleId="PlainTable11">
    <w:name w:val="Plain Table 11"/>
    <w:basedOn w:val="TableNormal"/>
    <w:uiPriority w:val="41"/>
    <w:rsid w:val="00736E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F5C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5Dark-Accent31">
    <w:name w:val="Grid Table 5 Dark - Accent 31"/>
    <w:basedOn w:val="TableNormal"/>
    <w:uiPriority w:val="50"/>
    <w:rsid w:val="005F5C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NoSpacingChar">
    <w:name w:val="No Spacing Char"/>
    <w:link w:val="NoSpacing"/>
    <w:rsid w:val="00383503"/>
  </w:style>
  <w:style w:type="paragraph" w:customStyle="1" w:styleId="EndNoteBibliographyTitle">
    <w:name w:val="EndNote Bibliography Title"/>
    <w:basedOn w:val="Normal"/>
    <w:link w:val="EndNoteBibliographyTitleChar"/>
    <w:rsid w:val="00B1122D"/>
    <w:pPr>
      <w:bidi w:val="0"/>
      <w:spacing w:after="0"/>
      <w:jc w:val="center"/>
    </w:pPr>
    <w:rPr>
      <w:rFonts w:ascii="Calibri" w:eastAsiaTheme="minorHAnsi" w:hAnsi="Calibri" w:cs="Calibri"/>
      <w:noProof/>
    </w:rPr>
  </w:style>
  <w:style w:type="character" w:customStyle="1" w:styleId="EndNoteBibliographyTitleChar">
    <w:name w:val="EndNote Bibliography Title Char"/>
    <w:basedOn w:val="DefaultParagraphFont"/>
    <w:link w:val="EndNoteBibliographyTitle"/>
    <w:rsid w:val="00B1122D"/>
    <w:rPr>
      <w:rFonts w:ascii="Calibri" w:hAnsi="Calibri" w:cs="Calibri"/>
      <w:noProof/>
    </w:rPr>
  </w:style>
  <w:style w:type="paragraph" w:styleId="NormalWeb">
    <w:name w:val="Normal (Web)"/>
    <w:basedOn w:val="Normal"/>
    <w:uiPriority w:val="99"/>
    <w:unhideWhenUsed/>
    <w:rsid w:val="00784AB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basedOn w:val="DefaultParagraphFont"/>
    <w:rsid w:val="00B2245B"/>
    <w:rPr>
      <w:rFonts w:ascii="TimesNewRomanPSMT" w:hAnsi="TimesNewRomanPSMT" w:hint="default"/>
      <w:b w:val="0"/>
      <w:bCs w:val="0"/>
      <w:i w:val="0"/>
      <w:iCs w:val="0"/>
      <w:color w:val="000000"/>
      <w:sz w:val="20"/>
      <w:szCs w:val="20"/>
    </w:rPr>
  </w:style>
  <w:style w:type="character" w:customStyle="1" w:styleId="fontstyle01">
    <w:name w:val="fontstyle01"/>
    <w:basedOn w:val="DefaultParagraphFont"/>
    <w:rsid w:val="00B2245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B2245B"/>
    <w:rPr>
      <w:rFonts w:ascii="TimesNewRomanPS-ItalicMT" w:hAnsi="TimesNewRomanPS-ItalicMT" w:hint="default"/>
      <w:b w:val="0"/>
      <w:bCs w:val="0"/>
      <w:i/>
      <w:iCs/>
      <w:color w:val="000000"/>
      <w:sz w:val="24"/>
      <w:szCs w:val="24"/>
    </w:rPr>
  </w:style>
  <w:style w:type="character" w:customStyle="1" w:styleId="author-ref">
    <w:name w:val="author-ref"/>
    <w:basedOn w:val="DefaultParagraphFont"/>
    <w:rsid w:val="001F53A6"/>
  </w:style>
  <w:style w:type="character" w:customStyle="1" w:styleId="cit">
    <w:name w:val="cit"/>
    <w:basedOn w:val="DefaultParagraphFont"/>
    <w:rsid w:val="001F53A6"/>
  </w:style>
  <w:style w:type="character" w:customStyle="1" w:styleId="A5">
    <w:name w:val="A5"/>
    <w:uiPriority w:val="99"/>
    <w:rsid w:val="00817510"/>
    <w:rPr>
      <w:color w:val="000000"/>
      <w:sz w:val="16"/>
      <w:szCs w:val="16"/>
    </w:rPr>
  </w:style>
  <w:style w:type="character" w:styleId="HTMLCite">
    <w:name w:val="HTML Cite"/>
    <w:basedOn w:val="DefaultParagraphFont"/>
    <w:uiPriority w:val="99"/>
    <w:semiHidden/>
    <w:unhideWhenUsed/>
    <w:rsid w:val="007913AF"/>
    <w:rPr>
      <w:i/>
      <w:iCs/>
    </w:rPr>
  </w:style>
  <w:style w:type="character" w:customStyle="1" w:styleId="BodytextItalic">
    <w:name w:val="Body text + Italic"/>
    <w:basedOn w:val="DefaultParagraphFont"/>
    <w:rsid w:val="000A3F28"/>
    <w:rPr>
      <w:rFonts w:ascii="Times New Roman" w:eastAsia="Times New Roman" w:hAnsi="Times New Roman" w:cs="Times New Roman"/>
      <w:i/>
      <w:iCs/>
      <w:color w:val="000000"/>
      <w:spacing w:val="0"/>
      <w:w w:val="100"/>
      <w:position w:val="0"/>
      <w:sz w:val="19"/>
      <w:szCs w:val="19"/>
      <w:shd w:val="clear" w:color="auto" w:fill="FFFFFF"/>
      <w:lang w:val="en-US"/>
    </w:rPr>
  </w:style>
  <w:style w:type="character" w:customStyle="1" w:styleId="current-selection">
    <w:name w:val="current-selection"/>
    <w:basedOn w:val="DefaultParagraphFont"/>
    <w:rsid w:val="000A3F28"/>
  </w:style>
  <w:style w:type="character" w:customStyle="1" w:styleId="ff7">
    <w:name w:val="ff7"/>
    <w:basedOn w:val="DefaultParagraphFont"/>
    <w:rsid w:val="000A3F28"/>
  </w:style>
  <w:style w:type="character" w:customStyle="1" w:styleId="a0">
    <w:name w:val="_"/>
    <w:basedOn w:val="DefaultParagraphFont"/>
    <w:rsid w:val="000A3F28"/>
  </w:style>
  <w:style w:type="table" w:customStyle="1" w:styleId="TableGridLight1">
    <w:name w:val="Table Grid Light1"/>
    <w:basedOn w:val="TableNormal"/>
    <w:uiPriority w:val="40"/>
    <w:rsid w:val="00DB2384"/>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2">
    <w:name w:val="Body Text Indent 2"/>
    <w:basedOn w:val="Normal"/>
    <w:link w:val="BodyTextIndent2Char"/>
    <w:uiPriority w:val="99"/>
    <w:semiHidden/>
    <w:unhideWhenUsed/>
    <w:rsid w:val="00DB2384"/>
    <w:pPr>
      <w:spacing w:after="120" w:line="480" w:lineRule="auto"/>
      <w:ind w:left="360"/>
    </w:pPr>
  </w:style>
  <w:style w:type="character" w:customStyle="1" w:styleId="BodyTextIndent2Char">
    <w:name w:val="Body Text Indent 2 Char"/>
    <w:basedOn w:val="DefaultParagraphFont"/>
    <w:link w:val="BodyTextIndent2"/>
    <w:uiPriority w:val="99"/>
    <w:semiHidden/>
    <w:rsid w:val="00DB2384"/>
    <w:rPr>
      <w:rFonts w:eastAsiaTheme="minorEastAsia"/>
    </w:rPr>
  </w:style>
  <w:style w:type="paragraph" w:customStyle="1" w:styleId="LO-normal">
    <w:name w:val="LO-normal"/>
    <w:qFormat/>
    <w:rsid w:val="00666233"/>
    <w:pPr>
      <w:spacing w:after="200" w:line="276" w:lineRule="auto"/>
    </w:pPr>
    <w:rPr>
      <w:rFonts w:ascii="Calibri" w:eastAsia="Calibri" w:hAnsi="Calibri" w:cs="Calibri"/>
      <w:lang w:eastAsia="zh-CN" w:bidi="hi-IN"/>
    </w:rPr>
  </w:style>
  <w:style w:type="paragraph" w:customStyle="1" w:styleId="Standard">
    <w:name w:val="Standard"/>
    <w:qFormat/>
    <w:rsid w:val="00666233"/>
    <w:pPr>
      <w:suppressAutoHyphens/>
      <w:spacing w:after="200" w:line="276" w:lineRule="auto"/>
      <w:textAlignment w:val="baseline"/>
    </w:pPr>
    <w:rPr>
      <w:rFonts w:ascii="Liberation Serif;Times New Roma" w:eastAsia="WenQuanYi Zen Hei" w:hAnsi="Liberation Serif;Times New Roma" w:cs="FreeSans;Times New Roman"/>
      <w:kern w:val="2"/>
      <w:sz w:val="24"/>
      <w:szCs w:val="24"/>
      <w:lang w:eastAsia="zh-CN" w:bidi="hi-IN"/>
    </w:rPr>
  </w:style>
  <w:style w:type="character" w:styleId="Strong">
    <w:name w:val="Strong"/>
    <w:basedOn w:val="DefaultParagraphFont"/>
    <w:uiPriority w:val="22"/>
    <w:qFormat/>
    <w:rsid w:val="0087034A"/>
    <w:rPr>
      <w:b/>
      <w:bCs/>
    </w:rPr>
  </w:style>
  <w:style w:type="paragraph" w:styleId="FootnoteText">
    <w:name w:val="footnote text"/>
    <w:basedOn w:val="Normal"/>
    <w:link w:val="FootnoteTextChar"/>
    <w:uiPriority w:val="99"/>
    <w:semiHidden/>
    <w:unhideWhenUsed/>
    <w:rsid w:val="000C0C53"/>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0C0C53"/>
    <w:rPr>
      <w:sz w:val="20"/>
      <w:szCs w:val="20"/>
    </w:rPr>
  </w:style>
  <w:style w:type="character" w:customStyle="1" w:styleId="Heading4Char">
    <w:name w:val="Heading 4 Char"/>
    <w:basedOn w:val="DefaultParagraphFont"/>
    <w:link w:val="Heading4"/>
    <w:uiPriority w:val="9"/>
    <w:semiHidden/>
    <w:rsid w:val="000B5868"/>
    <w:rPr>
      <w:rFonts w:asciiTheme="majorHAnsi" w:eastAsiaTheme="majorEastAsia" w:hAnsiTheme="majorHAnsi" w:cstheme="majorBidi"/>
      <w:i/>
      <w:iCs/>
      <w:color w:val="365F91" w:themeColor="accent1" w:themeShade="BF"/>
    </w:rPr>
  </w:style>
  <w:style w:type="table" w:customStyle="1" w:styleId="TableGrid3">
    <w:name w:val="Table Grid3"/>
    <w:basedOn w:val="TableNormal"/>
    <w:next w:val="TableGrid"/>
    <w:uiPriority w:val="39"/>
    <w:rsid w:val="000B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1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16BF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a">
    <w:name w:val="comma"/>
    <w:basedOn w:val="DefaultParagraphFont"/>
    <w:rsid w:val="001044E6"/>
  </w:style>
  <w:style w:type="character" w:customStyle="1" w:styleId="fs3">
    <w:name w:val="fs3"/>
    <w:basedOn w:val="DefaultParagraphFont"/>
    <w:rsid w:val="00B14315"/>
  </w:style>
  <w:style w:type="character" w:customStyle="1" w:styleId="ff5">
    <w:name w:val="ff5"/>
    <w:basedOn w:val="DefaultParagraphFont"/>
    <w:rsid w:val="00B14315"/>
  </w:style>
  <w:style w:type="character" w:customStyle="1" w:styleId="ff3">
    <w:name w:val="ff3"/>
    <w:basedOn w:val="DefaultParagraphFont"/>
    <w:rsid w:val="00B14315"/>
  </w:style>
  <w:style w:type="character" w:customStyle="1" w:styleId="A8">
    <w:name w:val="A8"/>
    <w:uiPriority w:val="99"/>
    <w:rsid w:val="00490BC8"/>
    <w:rPr>
      <w:rFonts w:cs="Cambria"/>
      <w:color w:val="000000"/>
      <w:sz w:val="16"/>
      <w:szCs w:val="16"/>
    </w:rPr>
  </w:style>
  <w:style w:type="character" w:customStyle="1" w:styleId="A4">
    <w:name w:val="A4"/>
    <w:uiPriority w:val="99"/>
    <w:rsid w:val="00490BC8"/>
    <w:rPr>
      <w:rFonts w:cs="Cambria"/>
      <w:color w:val="000000"/>
      <w:sz w:val="18"/>
      <w:szCs w:val="18"/>
    </w:rPr>
  </w:style>
  <w:style w:type="table" w:customStyle="1" w:styleId="PlainTable22">
    <w:name w:val="Plain Table 22"/>
    <w:basedOn w:val="TableNormal"/>
    <w:uiPriority w:val="42"/>
    <w:rsid w:val="00FC00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DefaultParagraphFont"/>
    <w:uiPriority w:val="99"/>
    <w:semiHidden/>
    <w:unhideWhenUsed/>
    <w:rsid w:val="00281130"/>
    <w:rPr>
      <w:color w:val="605E5C"/>
      <w:shd w:val="clear" w:color="auto" w:fill="E1DFDD"/>
    </w:rPr>
  </w:style>
  <w:style w:type="table" w:customStyle="1" w:styleId="TableGrid2">
    <w:name w:val="Table Grid2"/>
    <w:basedOn w:val="TableNormal"/>
    <w:next w:val="TableGrid"/>
    <w:uiPriority w:val="59"/>
    <w:rsid w:val="0014353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022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508">
      <w:bodyDiv w:val="1"/>
      <w:marLeft w:val="0"/>
      <w:marRight w:val="0"/>
      <w:marTop w:val="0"/>
      <w:marBottom w:val="0"/>
      <w:divBdr>
        <w:top w:val="none" w:sz="0" w:space="0" w:color="auto"/>
        <w:left w:val="none" w:sz="0" w:space="0" w:color="auto"/>
        <w:bottom w:val="none" w:sz="0" w:space="0" w:color="auto"/>
        <w:right w:val="none" w:sz="0" w:space="0" w:color="auto"/>
      </w:divBdr>
    </w:div>
    <w:div w:id="353195256">
      <w:bodyDiv w:val="1"/>
      <w:marLeft w:val="0"/>
      <w:marRight w:val="0"/>
      <w:marTop w:val="0"/>
      <w:marBottom w:val="0"/>
      <w:divBdr>
        <w:top w:val="none" w:sz="0" w:space="0" w:color="auto"/>
        <w:left w:val="none" w:sz="0" w:space="0" w:color="auto"/>
        <w:bottom w:val="none" w:sz="0" w:space="0" w:color="auto"/>
        <w:right w:val="none" w:sz="0" w:space="0" w:color="auto"/>
      </w:divBdr>
    </w:div>
    <w:div w:id="466895138">
      <w:bodyDiv w:val="1"/>
      <w:marLeft w:val="0"/>
      <w:marRight w:val="0"/>
      <w:marTop w:val="0"/>
      <w:marBottom w:val="0"/>
      <w:divBdr>
        <w:top w:val="none" w:sz="0" w:space="0" w:color="auto"/>
        <w:left w:val="none" w:sz="0" w:space="0" w:color="auto"/>
        <w:bottom w:val="none" w:sz="0" w:space="0" w:color="auto"/>
        <w:right w:val="none" w:sz="0" w:space="0" w:color="auto"/>
      </w:divBdr>
    </w:div>
    <w:div w:id="510725909">
      <w:bodyDiv w:val="1"/>
      <w:marLeft w:val="0"/>
      <w:marRight w:val="0"/>
      <w:marTop w:val="0"/>
      <w:marBottom w:val="0"/>
      <w:divBdr>
        <w:top w:val="none" w:sz="0" w:space="0" w:color="auto"/>
        <w:left w:val="none" w:sz="0" w:space="0" w:color="auto"/>
        <w:bottom w:val="none" w:sz="0" w:space="0" w:color="auto"/>
        <w:right w:val="none" w:sz="0" w:space="0" w:color="auto"/>
      </w:divBdr>
    </w:div>
    <w:div w:id="518471758">
      <w:bodyDiv w:val="1"/>
      <w:marLeft w:val="0"/>
      <w:marRight w:val="0"/>
      <w:marTop w:val="0"/>
      <w:marBottom w:val="0"/>
      <w:divBdr>
        <w:top w:val="none" w:sz="0" w:space="0" w:color="auto"/>
        <w:left w:val="none" w:sz="0" w:space="0" w:color="auto"/>
        <w:bottom w:val="none" w:sz="0" w:space="0" w:color="auto"/>
        <w:right w:val="none" w:sz="0" w:space="0" w:color="auto"/>
      </w:divBdr>
    </w:div>
    <w:div w:id="777068964">
      <w:bodyDiv w:val="1"/>
      <w:marLeft w:val="0"/>
      <w:marRight w:val="0"/>
      <w:marTop w:val="0"/>
      <w:marBottom w:val="0"/>
      <w:divBdr>
        <w:top w:val="none" w:sz="0" w:space="0" w:color="auto"/>
        <w:left w:val="none" w:sz="0" w:space="0" w:color="auto"/>
        <w:bottom w:val="none" w:sz="0" w:space="0" w:color="auto"/>
        <w:right w:val="none" w:sz="0" w:space="0" w:color="auto"/>
      </w:divBdr>
    </w:div>
    <w:div w:id="816193586">
      <w:bodyDiv w:val="1"/>
      <w:marLeft w:val="0"/>
      <w:marRight w:val="0"/>
      <w:marTop w:val="0"/>
      <w:marBottom w:val="0"/>
      <w:divBdr>
        <w:top w:val="none" w:sz="0" w:space="0" w:color="auto"/>
        <w:left w:val="none" w:sz="0" w:space="0" w:color="auto"/>
        <w:bottom w:val="none" w:sz="0" w:space="0" w:color="auto"/>
        <w:right w:val="none" w:sz="0" w:space="0" w:color="auto"/>
      </w:divBdr>
    </w:div>
    <w:div w:id="826213369">
      <w:bodyDiv w:val="1"/>
      <w:marLeft w:val="0"/>
      <w:marRight w:val="0"/>
      <w:marTop w:val="0"/>
      <w:marBottom w:val="0"/>
      <w:divBdr>
        <w:top w:val="none" w:sz="0" w:space="0" w:color="auto"/>
        <w:left w:val="none" w:sz="0" w:space="0" w:color="auto"/>
        <w:bottom w:val="none" w:sz="0" w:space="0" w:color="auto"/>
        <w:right w:val="none" w:sz="0" w:space="0" w:color="auto"/>
      </w:divBdr>
    </w:div>
    <w:div w:id="861357765">
      <w:bodyDiv w:val="1"/>
      <w:marLeft w:val="0"/>
      <w:marRight w:val="0"/>
      <w:marTop w:val="0"/>
      <w:marBottom w:val="0"/>
      <w:divBdr>
        <w:top w:val="none" w:sz="0" w:space="0" w:color="auto"/>
        <w:left w:val="none" w:sz="0" w:space="0" w:color="auto"/>
        <w:bottom w:val="none" w:sz="0" w:space="0" w:color="auto"/>
        <w:right w:val="none" w:sz="0" w:space="0" w:color="auto"/>
      </w:divBdr>
    </w:div>
    <w:div w:id="962149023">
      <w:bodyDiv w:val="1"/>
      <w:marLeft w:val="0"/>
      <w:marRight w:val="0"/>
      <w:marTop w:val="0"/>
      <w:marBottom w:val="0"/>
      <w:divBdr>
        <w:top w:val="none" w:sz="0" w:space="0" w:color="auto"/>
        <w:left w:val="none" w:sz="0" w:space="0" w:color="auto"/>
        <w:bottom w:val="none" w:sz="0" w:space="0" w:color="auto"/>
        <w:right w:val="none" w:sz="0" w:space="0" w:color="auto"/>
      </w:divBdr>
    </w:div>
    <w:div w:id="1045980876">
      <w:bodyDiv w:val="1"/>
      <w:marLeft w:val="0"/>
      <w:marRight w:val="0"/>
      <w:marTop w:val="0"/>
      <w:marBottom w:val="0"/>
      <w:divBdr>
        <w:top w:val="none" w:sz="0" w:space="0" w:color="auto"/>
        <w:left w:val="none" w:sz="0" w:space="0" w:color="auto"/>
        <w:bottom w:val="none" w:sz="0" w:space="0" w:color="auto"/>
        <w:right w:val="none" w:sz="0" w:space="0" w:color="auto"/>
      </w:divBdr>
    </w:div>
    <w:div w:id="1058095313">
      <w:bodyDiv w:val="1"/>
      <w:marLeft w:val="0"/>
      <w:marRight w:val="0"/>
      <w:marTop w:val="0"/>
      <w:marBottom w:val="0"/>
      <w:divBdr>
        <w:top w:val="none" w:sz="0" w:space="0" w:color="auto"/>
        <w:left w:val="none" w:sz="0" w:space="0" w:color="auto"/>
        <w:bottom w:val="none" w:sz="0" w:space="0" w:color="auto"/>
        <w:right w:val="none" w:sz="0" w:space="0" w:color="auto"/>
      </w:divBdr>
    </w:div>
    <w:div w:id="1116102868">
      <w:bodyDiv w:val="1"/>
      <w:marLeft w:val="0"/>
      <w:marRight w:val="0"/>
      <w:marTop w:val="0"/>
      <w:marBottom w:val="0"/>
      <w:divBdr>
        <w:top w:val="none" w:sz="0" w:space="0" w:color="auto"/>
        <w:left w:val="none" w:sz="0" w:space="0" w:color="auto"/>
        <w:bottom w:val="none" w:sz="0" w:space="0" w:color="auto"/>
        <w:right w:val="none" w:sz="0" w:space="0" w:color="auto"/>
      </w:divBdr>
    </w:div>
    <w:div w:id="1223369578">
      <w:bodyDiv w:val="1"/>
      <w:marLeft w:val="0"/>
      <w:marRight w:val="0"/>
      <w:marTop w:val="0"/>
      <w:marBottom w:val="0"/>
      <w:divBdr>
        <w:top w:val="none" w:sz="0" w:space="0" w:color="auto"/>
        <w:left w:val="none" w:sz="0" w:space="0" w:color="auto"/>
        <w:bottom w:val="none" w:sz="0" w:space="0" w:color="auto"/>
        <w:right w:val="none" w:sz="0" w:space="0" w:color="auto"/>
      </w:divBdr>
    </w:div>
    <w:div w:id="1323854309">
      <w:bodyDiv w:val="1"/>
      <w:marLeft w:val="0"/>
      <w:marRight w:val="0"/>
      <w:marTop w:val="0"/>
      <w:marBottom w:val="0"/>
      <w:divBdr>
        <w:top w:val="none" w:sz="0" w:space="0" w:color="auto"/>
        <w:left w:val="none" w:sz="0" w:space="0" w:color="auto"/>
        <w:bottom w:val="none" w:sz="0" w:space="0" w:color="auto"/>
        <w:right w:val="none" w:sz="0" w:space="0" w:color="auto"/>
      </w:divBdr>
    </w:div>
    <w:div w:id="1368725522">
      <w:bodyDiv w:val="1"/>
      <w:marLeft w:val="0"/>
      <w:marRight w:val="0"/>
      <w:marTop w:val="0"/>
      <w:marBottom w:val="0"/>
      <w:divBdr>
        <w:top w:val="none" w:sz="0" w:space="0" w:color="auto"/>
        <w:left w:val="none" w:sz="0" w:space="0" w:color="auto"/>
        <w:bottom w:val="none" w:sz="0" w:space="0" w:color="auto"/>
        <w:right w:val="none" w:sz="0" w:space="0" w:color="auto"/>
      </w:divBdr>
    </w:div>
    <w:div w:id="1487042215">
      <w:bodyDiv w:val="1"/>
      <w:marLeft w:val="0"/>
      <w:marRight w:val="0"/>
      <w:marTop w:val="0"/>
      <w:marBottom w:val="0"/>
      <w:divBdr>
        <w:top w:val="none" w:sz="0" w:space="0" w:color="auto"/>
        <w:left w:val="none" w:sz="0" w:space="0" w:color="auto"/>
        <w:bottom w:val="none" w:sz="0" w:space="0" w:color="auto"/>
        <w:right w:val="none" w:sz="0" w:space="0" w:color="auto"/>
      </w:divBdr>
    </w:div>
    <w:div w:id="1493716495">
      <w:bodyDiv w:val="1"/>
      <w:marLeft w:val="0"/>
      <w:marRight w:val="0"/>
      <w:marTop w:val="0"/>
      <w:marBottom w:val="0"/>
      <w:divBdr>
        <w:top w:val="none" w:sz="0" w:space="0" w:color="auto"/>
        <w:left w:val="none" w:sz="0" w:space="0" w:color="auto"/>
        <w:bottom w:val="none" w:sz="0" w:space="0" w:color="auto"/>
        <w:right w:val="none" w:sz="0" w:space="0" w:color="auto"/>
      </w:divBdr>
    </w:div>
    <w:div w:id="1535655684">
      <w:bodyDiv w:val="1"/>
      <w:marLeft w:val="0"/>
      <w:marRight w:val="0"/>
      <w:marTop w:val="0"/>
      <w:marBottom w:val="0"/>
      <w:divBdr>
        <w:top w:val="none" w:sz="0" w:space="0" w:color="auto"/>
        <w:left w:val="none" w:sz="0" w:space="0" w:color="auto"/>
        <w:bottom w:val="none" w:sz="0" w:space="0" w:color="auto"/>
        <w:right w:val="none" w:sz="0" w:space="0" w:color="auto"/>
      </w:divBdr>
    </w:div>
    <w:div w:id="1590235448">
      <w:bodyDiv w:val="1"/>
      <w:marLeft w:val="0"/>
      <w:marRight w:val="0"/>
      <w:marTop w:val="0"/>
      <w:marBottom w:val="0"/>
      <w:divBdr>
        <w:top w:val="none" w:sz="0" w:space="0" w:color="auto"/>
        <w:left w:val="none" w:sz="0" w:space="0" w:color="auto"/>
        <w:bottom w:val="none" w:sz="0" w:space="0" w:color="auto"/>
        <w:right w:val="none" w:sz="0" w:space="0" w:color="auto"/>
      </w:divBdr>
    </w:div>
    <w:div w:id="1646932528">
      <w:bodyDiv w:val="1"/>
      <w:marLeft w:val="0"/>
      <w:marRight w:val="0"/>
      <w:marTop w:val="0"/>
      <w:marBottom w:val="0"/>
      <w:divBdr>
        <w:top w:val="none" w:sz="0" w:space="0" w:color="auto"/>
        <w:left w:val="none" w:sz="0" w:space="0" w:color="auto"/>
        <w:bottom w:val="none" w:sz="0" w:space="0" w:color="auto"/>
        <w:right w:val="none" w:sz="0" w:space="0" w:color="auto"/>
      </w:divBdr>
    </w:div>
    <w:div w:id="1655643888">
      <w:bodyDiv w:val="1"/>
      <w:marLeft w:val="0"/>
      <w:marRight w:val="0"/>
      <w:marTop w:val="0"/>
      <w:marBottom w:val="0"/>
      <w:divBdr>
        <w:top w:val="none" w:sz="0" w:space="0" w:color="auto"/>
        <w:left w:val="none" w:sz="0" w:space="0" w:color="auto"/>
        <w:bottom w:val="none" w:sz="0" w:space="0" w:color="auto"/>
        <w:right w:val="none" w:sz="0" w:space="0" w:color="auto"/>
      </w:divBdr>
    </w:div>
    <w:div w:id="1675185261">
      <w:bodyDiv w:val="1"/>
      <w:marLeft w:val="0"/>
      <w:marRight w:val="0"/>
      <w:marTop w:val="0"/>
      <w:marBottom w:val="0"/>
      <w:divBdr>
        <w:top w:val="none" w:sz="0" w:space="0" w:color="auto"/>
        <w:left w:val="none" w:sz="0" w:space="0" w:color="auto"/>
        <w:bottom w:val="none" w:sz="0" w:space="0" w:color="auto"/>
        <w:right w:val="none" w:sz="0" w:space="0" w:color="auto"/>
      </w:divBdr>
    </w:div>
    <w:div w:id="21035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17582/journal.sja/%205.2.639.6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FAFF-D6B7-4689-B233-F577C71C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Alrahma</dc:creator>
  <cp:lastModifiedBy>walid arab</cp:lastModifiedBy>
  <cp:revision>5</cp:revision>
  <cp:lastPrinted>2021-06-14T14:57:00Z</cp:lastPrinted>
  <dcterms:created xsi:type="dcterms:W3CDTF">2023-03-13T18:00:00Z</dcterms:created>
  <dcterms:modified xsi:type="dcterms:W3CDTF">2023-03-13T20:23:00Z</dcterms:modified>
</cp:coreProperties>
</file>